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4E73" w14:textId="77777777" w:rsidR="00F20528" w:rsidRPr="00F20528" w:rsidRDefault="00F20528" w:rsidP="00F20528"/>
    <w:p w14:paraId="79C14A0C" w14:textId="065EBBD3" w:rsidR="00F20528" w:rsidRDefault="006479EE" w:rsidP="00F20528">
      <w:pPr>
        <w:jc w:val="center"/>
        <w:rPr>
          <w:rFonts w:ascii="Times New Roman" w:hAnsi="Times New Roman"/>
          <w:b/>
          <w:sz w:val="32"/>
          <w:szCs w:val="32"/>
        </w:rPr>
      </w:pPr>
      <w:r w:rsidRPr="006479EE">
        <w:rPr>
          <w:rFonts w:ascii="Times New Roman" w:hAnsi="Times New Roman"/>
          <w:b/>
          <w:sz w:val="32"/>
          <w:szCs w:val="32"/>
        </w:rPr>
        <w:t>PENGARUH RETURN OF ASET, RETURN OF EQUITY, DAN EARNING PER SHARE TERHADAP HARGA SAHAM PADA PT SIANTAR TOP TBK</w:t>
      </w:r>
    </w:p>
    <w:p w14:paraId="0742AF04" w14:textId="77777777" w:rsidR="00F20528" w:rsidRPr="00F20528" w:rsidRDefault="00F20528" w:rsidP="00F20528"/>
    <w:p w14:paraId="2440DB49" w14:textId="77777777" w:rsidR="00F20528" w:rsidRPr="00F20528" w:rsidRDefault="00F20528" w:rsidP="00561A9E">
      <w:pPr>
        <w:ind w:firstLine="720"/>
      </w:pPr>
    </w:p>
    <w:p w14:paraId="67294726" w14:textId="330E40F6" w:rsidR="000B7073" w:rsidRDefault="000B7073" w:rsidP="000B7073">
      <w:pPr>
        <w:pStyle w:val="Author"/>
        <w:tabs>
          <w:tab w:val="center" w:pos="2302"/>
          <w:tab w:val="left" w:pos="3610"/>
        </w:tabs>
        <w:spacing w:before="0" w:after="0"/>
      </w:pPr>
      <w:r>
        <w:rPr>
          <w:rFonts w:eastAsia="MS Mincho"/>
          <w:vertAlign w:val="superscript"/>
        </w:rPr>
        <w:t>1</w:t>
      </w:r>
      <w:r w:rsidR="000B63A6">
        <w:rPr>
          <w:rFonts w:eastAsia="MS Mincho"/>
          <w:vertAlign w:val="superscript"/>
        </w:rPr>
        <w:t xml:space="preserve"> </w:t>
      </w:r>
      <w:r w:rsidR="000B63A6">
        <w:rPr>
          <w:rFonts w:eastAsia="MS Mincho"/>
        </w:rPr>
        <w:t>Olivia Yolanda</w:t>
      </w:r>
      <w:r>
        <w:rPr>
          <w:rFonts w:eastAsia="MS Mincho"/>
        </w:rPr>
        <w:t xml:space="preserve">, </w:t>
      </w:r>
      <w:r>
        <w:rPr>
          <w:rFonts w:eastAsia="MS Mincho"/>
          <w:vertAlign w:val="superscript"/>
        </w:rPr>
        <w:t>2</w:t>
      </w:r>
      <w:r w:rsidR="000B63A6">
        <w:rPr>
          <w:rFonts w:eastAsia="MS Mincho"/>
          <w:vertAlign w:val="superscript"/>
        </w:rPr>
        <w:t xml:space="preserve"> </w:t>
      </w:r>
      <w:r w:rsidR="000B63A6">
        <w:rPr>
          <w:rFonts w:eastAsia="MS Mincho"/>
        </w:rPr>
        <w:t xml:space="preserve">Sepia </w:t>
      </w:r>
      <w:proofErr w:type="gramStart"/>
      <w:r w:rsidR="000B63A6">
        <w:rPr>
          <w:rFonts w:eastAsia="MS Mincho"/>
        </w:rPr>
        <w:t xml:space="preserve">Ejayanti </w:t>
      </w:r>
      <w:r>
        <w:rPr>
          <w:rFonts w:eastAsia="MS Mincho"/>
        </w:rPr>
        <w:t>,</w:t>
      </w:r>
      <w:proofErr w:type="gramEnd"/>
      <w:r>
        <w:rPr>
          <w:rFonts w:eastAsia="MS Mincho"/>
        </w:rPr>
        <w:t xml:space="preserve"> </w:t>
      </w:r>
      <w:r>
        <w:rPr>
          <w:rFonts w:eastAsia="MS Mincho"/>
          <w:vertAlign w:val="superscript"/>
        </w:rPr>
        <w:t>3</w:t>
      </w:r>
      <w:r w:rsidR="000B63A6">
        <w:rPr>
          <w:rFonts w:eastAsia="MS Mincho"/>
          <w:vertAlign w:val="superscript"/>
        </w:rPr>
        <w:t xml:space="preserve"> </w:t>
      </w:r>
      <w:r w:rsidR="000B63A6">
        <w:rPr>
          <w:rFonts w:eastAsia="MS Mincho"/>
        </w:rPr>
        <w:t>Seresika Hana Pramesti</w:t>
      </w:r>
    </w:p>
    <w:p w14:paraId="7D2FB91F" w14:textId="40BE74BF" w:rsidR="000B7073" w:rsidRPr="006479EE" w:rsidRDefault="006479EE" w:rsidP="006479EE">
      <w:pPr>
        <w:pStyle w:val="Affiliation"/>
        <w:rPr>
          <w:rFonts w:eastAsia="MS Mincho"/>
          <w:sz w:val="22"/>
          <w:szCs w:val="22"/>
        </w:rPr>
      </w:pPr>
      <w:r>
        <w:rPr>
          <w:rFonts w:eastAsia="MS Mincho"/>
          <w:sz w:val="22"/>
          <w:szCs w:val="22"/>
          <w:vertAlign w:val="superscript"/>
        </w:rPr>
        <w:t>1,2,3</w:t>
      </w:r>
      <w:r w:rsidR="000B63A6">
        <w:rPr>
          <w:rFonts w:eastAsia="MS Mincho"/>
          <w:sz w:val="22"/>
          <w:szCs w:val="22"/>
        </w:rPr>
        <w:t>Universitas Pamulang</w:t>
      </w:r>
      <w:r>
        <w:rPr>
          <w:rFonts w:eastAsia="MS Mincho"/>
          <w:sz w:val="22"/>
          <w:szCs w:val="22"/>
        </w:rPr>
        <w:t xml:space="preserve">, </w:t>
      </w:r>
      <w:r w:rsidR="000B63A6">
        <w:rPr>
          <w:rFonts w:eastAsia="MS Mincho"/>
          <w:sz w:val="22"/>
          <w:szCs w:val="22"/>
        </w:rPr>
        <w:t>Tangerang Selatan</w:t>
      </w:r>
      <w:r w:rsidR="000B7073">
        <w:rPr>
          <w:rFonts w:eastAsia="MS Mincho"/>
          <w:sz w:val="22"/>
          <w:szCs w:val="22"/>
        </w:rPr>
        <w:t>,</w:t>
      </w:r>
      <w:r w:rsidR="000B63A6">
        <w:rPr>
          <w:rFonts w:eastAsia="MS Mincho"/>
          <w:sz w:val="22"/>
          <w:szCs w:val="22"/>
        </w:rPr>
        <w:t xml:space="preserve"> Indonesia</w:t>
      </w:r>
    </w:p>
    <w:p w14:paraId="3E2881CB" w14:textId="14C04AF0" w:rsidR="007F6EB7" w:rsidRDefault="006479EE" w:rsidP="006479EE">
      <w:pPr>
        <w:pStyle w:val="Affiliation"/>
        <w:rPr>
          <w:rFonts w:eastAsia="MS Mincho"/>
          <w:sz w:val="22"/>
          <w:szCs w:val="22"/>
        </w:rPr>
      </w:pPr>
      <w:r>
        <w:rPr>
          <w:vertAlign w:val="superscript"/>
        </w:rPr>
        <w:t>1</w:t>
      </w:r>
      <w:hyperlink r:id="rId9" w:history="1">
        <w:r w:rsidR="000B63A6" w:rsidRPr="00B767E1">
          <w:rPr>
            <w:rStyle w:val="Hyperlink"/>
            <w:rFonts w:eastAsia="MS Mincho"/>
            <w:sz w:val="22"/>
            <w:szCs w:val="22"/>
          </w:rPr>
          <w:t>Oliviayoul28@gmail.com</w:t>
        </w:r>
      </w:hyperlink>
      <w:proofErr w:type="gramStart"/>
      <w:r>
        <w:rPr>
          <w:rStyle w:val="Hyperlink"/>
          <w:rFonts w:eastAsia="MS Mincho"/>
          <w:sz w:val="22"/>
          <w:szCs w:val="22"/>
        </w:rPr>
        <w:t>,</w:t>
      </w:r>
      <w:r>
        <w:rPr>
          <w:vertAlign w:val="superscript"/>
        </w:rPr>
        <w:t>2</w:t>
      </w:r>
      <w:proofErr w:type="gramEnd"/>
      <w:r w:rsidR="00A20A3D">
        <w:fldChar w:fldCharType="begin"/>
      </w:r>
      <w:r w:rsidR="00A20A3D">
        <w:instrText xml:space="preserve"> HYPERLINK "mailto:Sepiaaa94@gmail.com" </w:instrText>
      </w:r>
      <w:r w:rsidR="00A20A3D">
        <w:fldChar w:fldCharType="separate"/>
      </w:r>
      <w:r w:rsidR="000B63A6" w:rsidRPr="00B767E1">
        <w:rPr>
          <w:rStyle w:val="Hyperlink"/>
          <w:rFonts w:eastAsia="MS Mincho"/>
          <w:sz w:val="22"/>
          <w:szCs w:val="22"/>
        </w:rPr>
        <w:t>Sepiaaa94@gmail.com</w:t>
      </w:r>
      <w:r w:rsidR="00A20A3D">
        <w:rPr>
          <w:rStyle w:val="Hyperlink"/>
          <w:rFonts w:eastAsia="MS Mincho"/>
          <w:sz w:val="22"/>
          <w:szCs w:val="22"/>
        </w:rPr>
        <w:fldChar w:fldCharType="end"/>
      </w:r>
      <w:r>
        <w:rPr>
          <w:rFonts w:eastAsia="MS Mincho"/>
          <w:sz w:val="22"/>
          <w:szCs w:val="22"/>
        </w:rPr>
        <w:t>,</w:t>
      </w:r>
      <w:r>
        <w:rPr>
          <w:vertAlign w:val="superscript"/>
        </w:rPr>
        <w:t>3</w:t>
      </w:r>
      <w:hyperlink r:id="rId10" w:history="1">
        <w:r w:rsidR="007F6EB7" w:rsidRPr="00B767E1">
          <w:rPr>
            <w:rStyle w:val="Hyperlink"/>
            <w:rFonts w:eastAsia="MS Mincho"/>
            <w:sz w:val="22"/>
            <w:szCs w:val="22"/>
          </w:rPr>
          <w:t>saresikadofam@gmail.com</w:t>
        </w:r>
      </w:hyperlink>
    </w:p>
    <w:p w14:paraId="017580A6" w14:textId="77777777" w:rsidR="007F6EB7" w:rsidRPr="007F6EB7" w:rsidRDefault="007F6EB7" w:rsidP="007F6EB7">
      <w:pPr>
        <w:pStyle w:val="Affiliation"/>
        <w:rPr>
          <w:rStyle w:val="Hyperlink"/>
          <w:rFonts w:eastAsia="MS Mincho"/>
          <w:color w:val="auto"/>
          <w:sz w:val="22"/>
          <w:szCs w:val="22"/>
          <w:u w:val="none"/>
        </w:rPr>
      </w:pPr>
    </w:p>
    <w:p w14:paraId="1BB9BCEA" w14:textId="77777777" w:rsidR="000B7073" w:rsidRDefault="000B7073" w:rsidP="000B7073">
      <w:pPr>
        <w:rPr>
          <w:rFonts w:ascii="Times New Roman" w:hAnsi="Times New Roman" w:cs="Times New Roman"/>
        </w:rPr>
      </w:pPr>
    </w:p>
    <w:p w14:paraId="3D06C1A4" w14:textId="77777777" w:rsidR="00F20528" w:rsidRPr="00F20528" w:rsidRDefault="00F20528" w:rsidP="00F20528"/>
    <w:p w14:paraId="68AE7F12" w14:textId="5312E90C" w:rsidR="000B7073" w:rsidRDefault="000B7073" w:rsidP="000B7073">
      <w:pPr>
        <w:ind w:right="95"/>
        <w:jc w:val="both"/>
        <w:rPr>
          <w:rFonts w:ascii="Times New Roman" w:hAnsi="Times New Roman"/>
        </w:rPr>
      </w:pPr>
      <w:r w:rsidRPr="00EB70A3">
        <w:rPr>
          <w:rFonts w:ascii="Times New Roman" w:hAnsi="Times New Roman"/>
          <w:b/>
          <w:bCs/>
          <w:iCs/>
        </w:rPr>
        <w:t>Abstrak –</w:t>
      </w:r>
      <w:r w:rsidRPr="00EB70A3">
        <w:rPr>
          <w:rFonts w:ascii="Times New Roman" w:hAnsi="Times New Roman"/>
          <w:b/>
          <w:bCs/>
        </w:rPr>
        <w:t xml:space="preserve"> </w:t>
      </w:r>
      <w:r w:rsidR="00191F40" w:rsidRPr="00191F40">
        <w:rPr>
          <w:rFonts w:ascii="Times New Roman" w:hAnsi="Times New Roman"/>
        </w:rPr>
        <w:t xml:space="preserve">Penelitian ini dilakukan untuk melihat pengaruh rasio profitabilitas yang ditunjukkan melalui Return on Asset, Return on Equity, dan Earning per Share terhadap </w:t>
      </w:r>
      <w:r w:rsidR="00B63859">
        <w:rPr>
          <w:rFonts w:ascii="Times New Roman" w:hAnsi="Times New Roman"/>
        </w:rPr>
        <w:t xml:space="preserve">harga saham </w:t>
      </w:r>
      <w:r w:rsidR="00191F40" w:rsidRPr="00191F40">
        <w:rPr>
          <w:rFonts w:ascii="Times New Roman" w:hAnsi="Times New Roman"/>
        </w:rPr>
        <w:t xml:space="preserve">perusahaan PT Siantar Top Tbk. yang ditunjukkan melalui harga saham. Pemilihan PT Siantar Top, Tbk. dilakukan karena melihat tren pertumbuhan perusahaan yang terus mengalami peningkatan setiap tahunnya. Dimana penjualan merupakan salah satu hal penting yang digunakan untuk melihat rasio probabilitas dari perusahaan. Data penelitian yang digunakan adalah data sekunder yang diambil dari laporan keuangan PT Siantar Top, Tbk. periode 2014-2021. Hasil dari penelitian menunjukkan jika secara parsial </w:t>
      </w:r>
      <w:r w:rsidR="005144D4" w:rsidRPr="00191F40">
        <w:rPr>
          <w:rFonts w:ascii="Times New Roman" w:hAnsi="Times New Roman"/>
        </w:rPr>
        <w:t>Return on Asset</w:t>
      </w:r>
      <w:r w:rsidR="00191F40" w:rsidRPr="00191F40">
        <w:rPr>
          <w:rFonts w:ascii="Times New Roman" w:hAnsi="Times New Roman"/>
        </w:rPr>
        <w:t xml:space="preserve"> tidak berpengaruh terhadap harga saham PT Siantar Top, Tbk. Tetapi hasil dari penelitian menunjukkan jika secara parsial </w:t>
      </w:r>
      <w:r w:rsidR="005144D4" w:rsidRPr="00191F40">
        <w:rPr>
          <w:rFonts w:ascii="Times New Roman" w:hAnsi="Times New Roman"/>
        </w:rPr>
        <w:t xml:space="preserve">Return on Equity, dan Earning per Share </w:t>
      </w:r>
      <w:r w:rsidR="00191F40" w:rsidRPr="00191F40">
        <w:rPr>
          <w:rFonts w:ascii="Times New Roman" w:hAnsi="Times New Roman"/>
        </w:rPr>
        <w:t xml:space="preserve">berpengaruh terhadap harga saham. Dan secara </w:t>
      </w:r>
      <w:r w:rsidR="005144D4">
        <w:rPr>
          <w:rFonts w:ascii="Times New Roman" w:hAnsi="Times New Roman"/>
        </w:rPr>
        <w:t>simultan</w:t>
      </w:r>
      <w:r w:rsidR="00191F40" w:rsidRPr="00191F40">
        <w:rPr>
          <w:rFonts w:ascii="Times New Roman" w:hAnsi="Times New Roman"/>
        </w:rPr>
        <w:t xml:space="preserve">, </w:t>
      </w:r>
      <w:r w:rsidR="005144D4" w:rsidRPr="005144D4">
        <w:rPr>
          <w:rFonts w:ascii="Times New Roman" w:hAnsi="Times New Roman"/>
        </w:rPr>
        <w:t>Return on Asset, Return on Equity, dan Earning per Share</w:t>
      </w:r>
      <w:r w:rsidR="00191F40" w:rsidRPr="00191F40">
        <w:rPr>
          <w:rFonts w:ascii="Times New Roman" w:hAnsi="Times New Roman"/>
        </w:rPr>
        <w:t xml:space="preserve"> mempengaruhi harga saham PT Siantar Top, Tbk. Oleh sebab itu, investor dapat melihat nilai </w:t>
      </w:r>
      <w:r w:rsidR="00B63859" w:rsidRPr="00B63859">
        <w:rPr>
          <w:rFonts w:ascii="Times New Roman" w:hAnsi="Times New Roman"/>
        </w:rPr>
        <w:t xml:space="preserve">Return on Asset, Return on Equity, dan Earning per Share </w:t>
      </w:r>
      <w:r w:rsidR="00191F40" w:rsidRPr="00191F40">
        <w:rPr>
          <w:rFonts w:ascii="Times New Roman" w:hAnsi="Times New Roman"/>
        </w:rPr>
        <w:t>secara keseluruhan untuk memutuskan apakah akan melakukan investasi di PT Siantar Top, Tbk atau tidak.</w:t>
      </w:r>
    </w:p>
    <w:p w14:paraId="178364FA" w14:textId="77777777" w:rsidR="005144D4" w:rsidRPr="00EB70A3" w:rsidRDefault="005144D4" w:rsidP="000B7073">
      <w:pPr>
        <w:ind w:right="95"/>
        <w:jc w:val="both"/>
        <w:rPr>
          <w:rFonts w:ascii="Times New Roman" w:hAnsi="Times New Roman"/>
        </w:rPr>
      </w:pPr>
    </w:p>
    <w:p w14:paraId="094DC915" w14:textId="399B14BE" w:rsidR="000B7073" w:rsidRPr="00EB70A3" w:rsidRDefault="000B7073" w:rsidP="000B7073">
      <w:pPr>
        <w:ind w:right="95"/>
        <w:jc w:val="both"/>
        <w:rPr>
          <w:rFonts w:ascii="Times New Roman" w:hAnsi="Times New Roman"/>
        </w:rPr>
      </w:pPr>
      <w:r w:rsidRPr="00EB70A3">
        <w:rPr>
          <w:rFonts w:ascii="Times New Roman" w:hAnsi="Times New Roman"/>
          <w:b/>
          <w:bCs/>
          <w:iCs/>
        </w:rPr>
        <w:t xml:space="preserve">Kata </w:t>
      </w:r>
      <w:proofErr w:type="gramStart"/>
      <w:r w:rsidRPr="00EB70A3">
        <w:rPr>
          <w:rFonts w:ascii="Times New Roman" w:hAnsi="Times New Roman"/>
          <w:b/>
          <w:bCs/>
          <w:iCs/>
        </w:rPr>
        <w:t>kunci</w:t>
      </w:r>
      <w:r w:rsidRPr="00EB70A3">
        <w:rPr>
          <w:rFonts w:ascii="Times New Roman" w:hAnsi="Times New Roman"/>
          <w:iCs/>
        </w:rPr>
        <w:t xml:space="preserve"> :</w:t>
      </w:r>
      <w:proofErr w:type="gramEnd"/>
      <w:r w:rsidR="00191F40">
        <w:rPr>
          <w:rFonts w:ascii="Times New Roman" w:hAnsi="Times New Roman"/>
          <w:iCs/>
        </w:rPr>
        <w:t xml:space="preserve"> </w:t>
      </w:r>
      <w:r w:rsidR="005144D4" w:rsidRPr="005144D4">
        <w:rPr>
          <w:rFonts w:ascii="Times New Roman" w:hAnsi="Times New Roman"/>
          <w:iCs/>
        </w:rPr>
        <w:t>Return</w:t>
      </w:r>
      <w:r w:rsidR="005144D4">
        <w:rPr>
          <w:rFonts w:ascii="Times New Roman" w:hAnsi="Times New Roman"/>
          <w:iCs/>
        </w:rPr>
        <w:t xml:space="preserve"> on Asset, Return on Equity,</w:t>
      </w:r>
      <w:r w:rsidR="005144D4" w:rsidRPr="005144D4">
        <w:rPr>
          <w:rFonts w:ascii="Times New Roman" w:hAnsi="Times New Roman"/>
          <w:iCs/>
        </w:rPr>
        <w:t xml:space="preserve"> Earning per Share</w:t>
      </w:r>
      <w:r w:rsidR="005144D4">
        <w:rPr>
          <w:rFonts w:ascii="Times New Roman" w:hAnsi="Times New Roman"/>
          <w:iCs/>
        </w:rPr>
        <w:t>,Harga Saham</w:t>
      </w:r>
    </w:p>
    <w:p w14:paraId="0827E18E" w14:textId="77777777" w:rsidR="000B7073" w:rsidRPr="00EB70A3" w:rsidRDefault="000B7073" w:rsidP="000B7073">
      <w:pPr>
        <w:ind w:right="95"/>
        <w:jc w:val="both"/>
        <w:rPr>
          <w:rFonts w:ascii="Times New Roman" w:hAnsi="Times New Roman"/>
          <w:i/>
        </w:rPr>
      </w:pPr>
      <w:r w:rsidRPr="00EB70A3">
        <w:rPr>
          <w:rFonts w:ascii="Times New Roman" w:hAnsi="Times New Roman"/>
          <w:i/>
        </w:rPr>
        <w:t> </w:t>
      </w:r>
    </w:p>
    <w:p w14:paraId="7D04BD87" w14:textId="64B1A686" w:rsidR="000B7073" w:rsidRDefault="000B7073" w:rsidP="000B7073">
      <w:pPr>
        <w:ind w:right="95"/>
        <w:jc w:val="both"/>
        <w:rPr>
          <w:rFonts w:ascii="Times New Roman" w:hAnsi="Times New Roman"/>
          <w:i/>
        </w:rPr>
      </w:pPr>
      <w:r w:rsidRPr="00EB70A3">
        <w:rPr>
          <w:rFonts w:ascii="Times New Roman" w:hAnsi="Times New Roman"/>
          <w:b/>
          <w:bCs/>
          <w:i/>
          <w:iCs/>
        </w:rPr>
        <w:t xml:space="preserve">Abstract </w:t>
      </w:r>
      <w:r w:rsidRPr="00EB70A3">
        <w:rPr>
          <w:rFonts w:ascii="Times New Roman" w:hAnsi="Times New Roman"/>
          <w:i/>
          <w:iCs/>
        </w:rPr>
        <w:t>–</w:t>
      </w:r>
      <w:r w:rsidR="00191F40">
        <w:rPr>
          <w:rFonts w:ascii="Times New Roman" w:hAnsi="Times New Roman"/>
          <w:i/>
          <w:iCs/>
        </w:rPr>
        <w:t xml:space="preserve"> </w:t>
      </w:r>
      <w:r w:rsidR="00191F40" w:rsidRPr="00191F40">
        <w:rPr>
          <w:rFonts w:ascii="Times New Roman" w:hAnsi="Times New Roman"/>
          <w:i/>
          <w:iCs/>
        </w:rPr>
        <w:t xml:space="preserve">This research was conducted to see the effect of the profitability ratios shown through Return on Assets, Return on Equity, and Earnings per Share on the company value of PT Siantar Top Tbk. indicated by the stock price. Selection of PT Siantar Top, Tbk. This is done because it sees the company's growth trend which continues to increase every year. Where sales is one of the important things used to see the probability ratio of the company. The research data used is secondary data taken from the financial statements of PT Siantar Top, Tbk. period 2014-2021. The results of the study show that partially </w:t>
      </w:r>
      <w:r w:rsidR="005144D4" w:rsidRPr="00191F40">
        <w:rPr>
          <w:rFonts w:ascii="Times New Roman" w:hAnsi="Times New Roman"/>
          <w:i/>
          <w:iCs/>
        </w:rPr>
        <w:t>Return on Equity</w:t>
      </w:r>
      <w:r w:rsidR="00191F40" w:rsidRPr="00191F40">
        <w:rPr>
          <w:rFonts w:ascii="Times New Roman" w:hAnsi="Times New Roman"/>
          <w:i/>
          <w:iCs/>
        </w:rPr>
        <w:t xml:space="preserve"> has no effect on the stock price of PT Siantar Top, Tbk. But the results of the study show that partially </w:t>
      </w:r>
      <w:proofErr w:type="gramStart"/>
      <w:r w:rsidR="005144D4" w:rsidRPr="00191F40">
        <w:rPr>
          <w:rFonts w:ascii="Times New Roman" w:hAnsi="Times New Roman"/>
          <w:i/>
          <w:iCs/>
        </w:rPr>
        <w:t>Return</w:t>
      </w:r>
      <w:proofErr w:type="gramEnd"/>
      <w:r w:rsidR="005144D4" w:rsidRPr="00191F40">
        <w:rPr>
          <w:rFonts w:ascii="Times New Roman" w:hAnsi="Times New Roman"/>
          <w:i/>
          <w:iCs/>
        </w:rPr>
        <w:t xml:space="preserve"> on </w:t>
      </w:r>
      <w:r w:rsidR="005144D4">
        <w:rPr>
          <w:rFonts w:ascii="Times New Roman" w:hAnsi="Times New Roman"/>
          <w:i/>
          <w:iCs/>
        </w:rPr>
        <w:t>Assets</w:t>
      </w:r>
      <w:r w:rsidR="005144D4" w:rsidRPr="00191F40">
        <w:rPr>
          <w:rFonts w:ascii="Times New Roman" w:hAnsi="Times New Roman"/>
          <w:i/>
          <w:iCs/>
        </w:rPr>
        <w:t xml:space="preserve">, and Earnings per Share </w:t>
      </w:r>
      <w:r w:rsidR="00191F40" w:rsidRPr="00191F40">
        <w:rPr>
          <w:rFonts w:ascii="Times New Roman" w:hAnsi="Times New Roman"/>
          <w:i/>
          <w:iCs/>
        </w:rPr>
        <w:t xml:space="preserve">have an effect on stock prices. And overall, </w:t>
      </w:r>
      <w:r w:rsidR="005144D4" w:rsidRPr="00191F40">
        <w:rPr>
          <w:rFonts w:ascii="Times New Roman" w:hAnsi="Times New Roman"/>
          <w:i/>
          <w:iCs/>
        </w:rPr>
        <w:t xml:space="preserve">Return on Assets, Return on Equity, and Earnings per Share </w:t>
      </w:r>
      <w:r w:rsidR="00191F40" w:rsidRPr="00191F40">
        <w:rPr>
          <w:rFonts w:ascii="Times New Roman" w:hAnsi="Times New Roman"/>
          <w:i/>
          <w:iCs/>
        </w:rPr>
        <w:t xml:space="preserve">affect the share price of PT Siantar Top, Tbk. Therefore, investors can look at the overall </w:t>
      </w:r>
      <w:r w:rsidR="005144D4" w:rsidRPr="00191F40">
        <w:rPr>
          <w:rFonts w:ascii="Times New Roman" w:hAnsi="Times New Roman"/>
          <w:i/>
          <w:iCs/>
        </w:rPr>
        <w:t xml:space="preserve">Return on Assets, Return on Equity, and Earnings per Share </w:t>
      </w:r>
      <w:r w:rsidR="00191F40" w:rsidRPr="00191F40">
        <w:rPr>
          <w:rFonts w:ascii="Times New Roman" w:hAnsi="Times New Roman"/>
          <w:i/>
          <w:iCs/>
        </w:rPr>
        <w:t>values to decide whether to invest in PT Siantar Top, Tbk or not.</w:t>
      </w:r>
    </w:p>
    <w:p w14:paraId="39E7E60B" w14:textId="77777777" w:rsidR="000B7073" w:rsidRPr="00EB70A3" w:rsidRDefault="000B7073" w:rsidP="000B7073">
      <w:pPr>
        <w:ind w:right="95"/>
        <w:jc w:val="both"/>
        <w:rPr>
          <w:rFonts w:ascii="Times New Roman" w:hAnsi="Times New Roman"/>
          <w:i/>
        </w:rPr>
      </w:pPr>
    </w:p>
    <w:p w14:paraId="10711388" w14:textId="3B963B84" w:rsidR="000B7073" w:rsidRDefault="000B7073" w:rsidP="005144D4">
      <w:pPr>
        <w:tabs>
          <w:tab w:val="left" w:pos="4937"/>
        </w:tabs>
        <w:ind w:left="1276" w:right="95" w:hanging="1276"/>
        <w:jc w:val="both"/>
        <w:rPr>
          <w:rFonts w:ascii="Times New Roman" w:hAnsi="Times New Roman"/>
          <w:i/>
          <w:iCs/>
        </w:rPr>
      </w:pPr>
      <w:proofErr w:type="gramStart"/>
      <w:r w:rsidRPr="00EB70A3">
        <w:rPr>
          <w:rFonts w:ascii="Times New Roman" w:hAnsi="Times New Roman"/>
          <w:b/>
          <w:bCs/>
          <w:i/>
          <w:iCs/>
        </w:rPr>
        <w:t>Keywords</w:t>
      </w:r>
      <w:r w:rsidRPr="00EB70A3">
        <w:rPr>
          <w:rFonts w:ascii="Times New Roman" w:hAnsi="Times New Roman"/>
          <w:i/>
          <w:iCs/>
        </w:rPr>
        <w:t xml:space="preserve"> </w:t>
      </w:r>
      <w:r w:rsidRPr="00EB70A3">
        <w:rPr>
          <w:rFonts w:ascii="Times New Roman" w:hAnsi="Times New Roman"/>
          <w:iCs/>
        </w:rPr>
        <w:t>:</w:t>
      </w:r>
      <w:proofErr w:type="gramEnd"/>
      <w:r w:rsidRPr="00EB70A3">
        <w:rPr>
          <w:rFonts w:ascii="Times New Roman" w:hAnsi="Times New Roman"/>
          <w:iCs/>
        </w:rPr>
        <w:t xml:space="preserve"> </w:t>
      </w:r>
      <w:r w:rsidR="005144D4" w:rsidRPr="005144D4">
        <w:rPr>
          <w:rFonts w:ascii="Times New Roman" w:hAnsi="Times New Roman"/>
          <w:i/>
          <w:iCs/>
        </w:rPr>
        <w:t>Return on Asset, Retu</w:t>
      </w:r>
      <w:r w:rsidR="005144D4">
        <w:rPr>
          <w:rFonts w:ascii="Times New Roman" w:hAnsi="Times New Roman"/>
          <w:i/>
          <w:iCs/>
        </w:rPr>
        <w:t>rn on Equity, Earning per Share</w:t>
      </w:r>
      <w:r w:rsidR="00191F40">
        <w:rPr>
          <w:rFonts w:ascii="Times New Roman" w:hAnsi="Times New Roman"/>
          <w:i/>
          <w:iCs/>
        </w:rPr>
        <w:t>,</w:t>
      </w:r>
      <w:r w:rsidR="005144D4">
        <w:rPr>
          <w:rFonts w:ascii="Times New Roman" w:hAnsi="Times New Roman"/>
          <w:i/>
          <w:iCs/>
        </w:rPr>
        <w:t>Stock Price</w:t>
      </w:r>
      <w:r w:rsidR="005144D4">
        <w:rPr>
          <w:rFonts w:ascii="Times New Roman" w:hAnsi="Times New Roman"/>
          <w:i/>
          <w:iCs/>
        </w:rPr>
        <w:tab/>
      </w:r>
    </w:p>
    <w:p w14:paraId="5813436C" w14:textId="77777777" w:rsidR="00191F40" w:rsidRPr="00EB70A3" w:rsidRDefault="00191F40" w:rsidP="00191F40">
      <w:pPr>
        <w:tabs>
          <w:tab w:val="left" w:pos="4937"/>
        </w:tabs>
        <w:ind w:right="95"/>
        <w:jc w:val="both"/>
        <w:rPr>
          <w:rFonts w:ascii="Times New Roman" w:hAnsi="Times New Roman"/>
        </w:rPr>
      </w:pPr>
    </w:p>
    <w:p w14:paraId="5D071295" w14:textId="77777777" w:rsidR="00877044" w:rsidRDefault="00877044" w:rsidP="00F20528"/>
    <w:p w14:paraId="7360D796" w14:textId="77777777" w:rsidR="00877044" w:rsidRDefault="00877044" w:rsidP="00F20528">
      <w:pPr>
        <w:sectPr w:rsidR="00877044" w:rsidSect="00307D60">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1440" w:left="1758" w:header="708" w:footer="708" w:gutter="0"/>
          <w:pgNumType w:start="19"/>
          <w:cols w:space="708"/>
          <w:docGrid w:linePitch="360"/>
        </w:sectPr>
      </w:pPr>
      <w:bookmarkStart w:id="0" w:name="_GoBack"/>
      <w:bookmarkEnd w:id="0"/>
    </w:p>
    <w:p w14:paraId="653B8030" w14:textId="6292E619" w:rsidR="00877044" w:rsidRDefault="00877044" w:rsidP="00877044">
      <w:pPr>
        <w:pStyle w:val="Heading1"/>
        <w:numPr>
          <w:ilvl w:val="0"/>
          <w:numId w:val="0"/>
        </w:numPr>
        <w:spacing w:before="0" w:after="0"/>
        <w:jc w:val="left"/>
        <w:rPr>
          <w:b/>
          <w:smallCaps w:val="0"/>
          <w:sz w:val="24"/>
          <w:szCs w:val="24"/>
        </w:rPr>
      </w:pPr>
      <w:r>
        <w:rPr>
          <w:b/>
          <w:smallCaps w:val="0"/>
          <w:sz w:val="24"/>
          <w:szCs w:val="24"/>
        </w:rPr>
        <w:lastRenderedPageBreak/>
        <w:t>I. PENDAHULUAN</w:t>
      </w:r>
    </w:p>
    <w:p w14:paraId="0774F452" w14:textId="67714238" w:rsidR="000B63EC" w:rsidRDefault="00877044" w:rsidP="000B63EC">
      <w:pPr>
        <w:pStyle w:val="Text"/>
        <w:spacing w:after="100" w:afterAutospacing="1" w:line="240" w:lineRule="auto"/>
        <w:ind w:firstLine="0"/>
        <w:rPr>
          <w:rStyle w:val="Strong"/>
          <w:b w:val="0"/>
          <w:bCs w:val="0"/>
          <w:sz w:val="22"/>
          <w:szCs w:val="22"/>
        </w:rPr>
      </w:pPr>
      <w:r>
        <w:rPr>
          <w:rStyle w:val="Strong"/>
        </w:rPr>
        <w:t xml:space="preserve">    </w:t>
      </w:r>
      <w:r w:rsidR="000B63EC" w:rsidRPr="000B63EC">
        <w:rPr>
          <w:rStyle w:val="Strong"/>
          <w:b w:val="0"/>
          <w:bCs w:val="0"/>
          <w:sz w:val="22"/>
          <w:szCs w:val="22"/>
        </w:rPr>
        <w:t>Masyarakat Indonesia merupakan masyarakat yang memiliki kebiasaan mengkonsumsi makanan ringan. Salah satu perusahaan produsen makanan ringan yang terkenal di Indonesia adalah PT Siantar Top. Seperti yang dikemukakan pada situs resmi PT Siantar Top, dimana PT Siantar Top merupakan pelopor produsen makanan ringan di Jawa Timur dan telah terdaftar di Bursa Efek Indonesia sejak tahun 1996. Kemajuan PT Siantar Top tidak hanya ditunjukkan dengan penjualan yang dilakukan di Indonesia. PT Siantar Top juga melakukan penjualan produk-produknya di luar Indonesia, dimana saat ini PT Siantar Top melakukan ekspor ke China. Varian produk yang ditawarkan oleh PT Siantar Top pun sangat beragam, dimana produk utama dari PT Siantar Top adalah berbagai olahan makanan ringan, dengan merek-merek yang sudah tidak asing lagi seperti Twistko, Tic Tac, 2000, Go</w:t>
      </w:r>
      <w:proofErr w:type="gramStart"/>
      <w:r w:rsidR="000B63EC" w:rsidRPr="000B63EC">
        <w:rPr>
          <w:rStyle w:val="Strong"/>
          <w:b w:val="0"/>
          <w:bCs w:val="0"/>
          <w:sz w:val="22"/>
          <w:szCs w:val="22"/>
        </w:rPr>
        <w:t>!Potato</w:t>
      </w:r>
      <w:proofErr w:type="gramEnd"/>
      <w:r w:rsidR="000B63EC" w:rsidRPr="000B63EC">
        <w:rPr>
          <w:rStyle w:val="Strong"/>
          <w:b w:val="0"/>
          <w:bCs w:val="0"/>
          <w:sz w:val="22"/>
          <w:szCs w:val="22"/>
        </w:rPr>
        <w:t xml:space="preserve">, Goriorio, dan masih banyak lagi. Penjualan dari PT Siantar Top juga mengalami peningkatan setiap tahunnya, terlihat dari tabel di bawah </w:t>
      </w:r>
      <w:proofErr w:type="gramStart"/>
      <w:r w:rsidR="000B63EC" w:rsidRPr="000B63EC">
        <w:rPr>
          <w:rStyle w:val="Strong"/>
          <w:b w:val="0"/>
          <w:bCs w:val="0"/>
          <w:sz w:val="22"/>
          <w:szCs w:val="22"/>
        </w:rPr>
        <w:t>ini</w:t>
      </w:r>
      <w:r w:rsidR="000B63EC">
        <w:rPr>
          <w:rStyle w:val="Strong"/>
          <w:b w:val="0"/>
          <w:bCs w:val="0"/>
          <w:sz w:val="22"/>
          <w:szCs w:val="22"/>
        </w:rPr>
        <w:t xml:space="preserve"> :</w:t>
      </w:r>
      <w:proofErr w:type="gramEnd"/>
    </w:p>
    <w:p w14:paraId="7F0645AB" w14:textId="1D47C638" w:rsidR="000B63EC" w:rsidRPr="009249CF" w:rsidRDefault="009249CF" w:rsidP="0087700E">
      <w:pPr>
        <w:pStyle w:val="Text"/>
        <w:spacing w:line="240" w:lineRule="auto"/>
        <w:ind w:firstLine="0"/>
        <w:jc w:val="center"/>
        <w:rPr>
          <w:sz w:val="22"/>
          <w:szCs w:val="22"/>
        </w:rPr>
      </w:pPr>
      <w:r w:rsidRPr="009249CF">
        <w:rPr>
          <w:sz w:val="22"/>
          <w:szCs w:val="22"/>
        </w:rPr>
        <w:t>Tabel 1. Data Penjualan PT Siantar Top Tbk</w:t>
      </w:r>
    </w:p>
    <w:tbl>
      <w:tblPr>
        <w:tblStyle w:val="TableGrid"/>
        <w:tblW w:w="0" w:type="auto"/>
        <w:tblInd w:w="108" w:type="dxa"/>
        <w:tblLook w:val="04A0" w:firstRow="1" w:lastRow="0" w:firstColumn="1" w:lastColumn="0" w:noHBand="0" w:noVBand="1"/>
      </w:tblPr>
      <w:tblGrid>
        <w:gridCol w:w="1888"/>
        <w:gridCol w:w="2016"/>
      </w:tblGrid>
      <w:tr w:rsidR="009249CF" w:rsidRPr="009249CF" w14:paraId="6DAB139A" w14:textId="77777777" w:rsidTr="009249CF">
        <w:tc>
          <w:tcPr>
            <w:tcW w:w="2012" w:type="dxa"/>
          </w:tcPr>
          <w:p w14:paraId="1BFB24AC" w14:textId="2098D5F1" w:rsidR="009249CF" w:rsidRPr="009249CF" w:rsidRDefault="009249CF" w:rsidP="009249CF">
            <w:pPr>
              <w:pStyle w:val="Text"/>
              <w:spacing w:line="240" w:lineRule="auto"/>
              <w:ind w:firstLine="0"/>
              <w:rPr>
                <w:sz w:val="22"/>
                <w:szCs w:val="22"/>
              </w:rPr>
            </w:pPr>
            <w:r w:rsidRPr="009249CF">
              <w:rPr>
                <w:sz w:val="22"/>
                <w:szCs w:val="22"/>
              </w:rPr>
              <w:t>Tahun</w:t>
            </w:r>
          </w:p>
        </w:tc>
        <w:tc>
          <w:tcPr>
            <w:tcW w:w="2121" w:type="dxa"/>
          </w:tcPr>
          <w:p w14:paraId="0CBA99CD" w14:textId="216698FB" w:rsidR="009249CF" w:rsidRPr="009249CF" w:rsidRDefault="009249CF" w:rsidP="009249CF">
            <w:pPr>
              <w:pStyle w:val="Text"/>
              <w:spacing w:line="240" w:lineRule="auto"/>
              <w:ind w:firstLine="0"/>
              <w:rPr>
                <w:sz w:val="22"/>
                <w:szCs w:val="22"/>
              </w:rPr>
            </w:pPr>
            <w:r w:rsidRPr="009249CF">
              <w:rPr>
                <w:sz w:val="22"/>
                <w:szCs w:val="22"/>
              </w:rPr>
              <w:t>Penjualan Bersih</w:t>
            </w:r>
          </w:p>
        </w:tc>
      </w:tr>
      <w:tr w:rsidR="009249CF" w:rsidRPr="009249CF" w14:paraId="74C7FAB4" w14:textId="77777777" w:rsidTr="009249CF">
        <w:tc>
          <w:tcPr>
            <w:tcW w:w="2012" w:type="dxa"/>
          </w:tcPr>
          <w:p w14:paraId="571BFBBF" w14:textId="4F7AE779" w:rsidR="009249CF" w:rsidRPr="009249CF" w:rsidRDefault="009249CF" w:rsidP="009249CF">
            <w:pPr>
              <w:pStyle w:val="Text"/>
              <w:spacing w:line="240" w:lineRule="auto"/>
              <w:ind w:firstLine="0"/>
              <w:rPr>
                <w:sz w:val="22"/>
                <w:szCs w:val="22"/>
              </w:rPr>
            </w:pPr>
            <w:r w:rsidRPr="009249CF">
              <w:rPr>
                <w:sz w:val="22"/>
                <w:szCs w:val="22"/>
              </w:rPr>
              <w:t>2017</w:t>
            </w:r>
          </w:p>
        </w:tc>
        <w:tc>
          <w:tcPr>
            <w:tcW w:w="2121" w:type="dxa"/>
          </w:tcPr>
          <w:p w14:paraId="6795B184" w14:textId="757570CD" w:rsidR="009249CF" w:rsidRPr="009249CF" w:rsidRDefault="009249CF" w:rsidP="009249CF">
            <w:pPr>
              <w:pStyle w:val="Text"/>
              <w:spacing w:line="240" w:lineRule="auto"/>
              <w:ind w:firstLine="0"/>
              <w:rPr>
                <w:sz w:val="22"/>
                <w:szCs w:val="22"/>
              </w:rPr>
            </w:pPr>
            <w:r w:rsidRPr="009249CF">
              <w:rPr>
                <w:bCs/>
                <w:sz w:val="22"/>
                <w:szCs w:val="22"/>
              </w:rPr>
              <w:t>Rp. 2,097 Triliun</w:t>
            </w:r>
          </w:p>
        </w:tc>
      </w:tr>
      <w:tr w:rsidR="009249CF" w:rsidRPr="009249CF" w14:paraId="325D2DAD" w14:textId="77777777" w:rsidTr="009249CF">
        <w:tc>
          <w:tcPr>
            <w:tcW w:w="2012" w:type="dxa"/>
          </w:tcPr>
          <w:p w14:paraId="36E9BEDB" w14:textId="5FDF3D32" w:rsidR="009249CF" w:rsidRPr="009249CF" w:rsidRDefault="009249CF" w:rsidP="009249CF">
            <w:pPr>
              <w:pStyle w:val="Text"/>
              <w:spacing w:line="240" w:lineRule="auto"/>
              <w:ind w:firstLine="0"/>
              <w:rPr>
                <w:sz w:val="22"/>
                <w:szCs w:val="22"/>
              </w:rPr>
            </w:pPr>
            <w:r w:rsidRPr="009249CF">
              <w:rPr>
                <w:sz w:val="22"/>
                <w:szCs w:val="22"/>
              </w:rPr>
              <w:t>2018</w:t>
            </w:r>
          </w:p>
        </w:tc>
        <w:tc>
          <w:tcPr>
            <w:tcW w:w="2121" w:type="dxa"/>
          </w:tcPr>
          <w:p w14:paraId="404BADF4" w14:textId="45236329" w:rsidR="009249CF" w:rsidRPr="009249CF" w:rsidRDefault="009249CF" w:rsidP="009249CF">
            <w:pPr>
              <w:pStyle w:val="Text"/>
              <w:spacing w:line="240" w:lineRule="auto"/>
              <w:ind w:firstLine="0"/>
              <w:rPr>
                <w:sz w:val="22"/>
                <w:szCs w:val="22"/>
              </w:rPr>
            </w:pPr>
            <w:r w:rsidRPr="009249CF">
              <w:rPr>
                <w:bCs/>
                <w:sz w:val="22"/>
                <w:szCs w:val="22"/>
              </w:rPr>
              <w:t>Rp. 2,826 Triliun</w:t>
            </w:r>
          </w:p>
        </w:tc>
      </w:tr>
      <w:tr w:rsidR="009249CF" w:rsidRPr="009249CF" w14:paraId="515979FF" w14:textId="77777777" w:rsidTr="009249CF">
        <w:tc>
          <w:tcPr>
            <w:tcW w:w="2012" w:type="dxa"/>
          </w:tcPr>
          <w:p w14:paraId="3BAE1CFD" w14:textId="4A65636C" w:rsidR="009249CF" w:rsidRPr="009249CF" w:rsidRDefault="009249CF" w:rsidP="009249CF">
            <w:pPr>
              <w:pStyle w:val="Text"/>
              <w:spacing w:line="240" w:lineRule="auto"/>
              <w:ind w:firstLine="0"/>
              <w:rPr>
                <w:sz w:val="22"/>
                <w:szCs w:val="22"/>
              </w:rPr>
            </w:pPr>
            <w:r w:rsidRPr="009249CF">
              <w:rPr>
                <w:sz w:val="22"/>
                <w:szCs w:val="22"/>
              </w:rPr>
              <w:t>2019</w:t>
            </w:r>
          </w:p>
        </w:tc>
        <w:tc>
          <w:tcPr>
            <w:tcW w:w="2121" w:type="dxa"/>
          </w:tcPr>
          <w:p w14:paraId="219AF944" w14:textId="4C24EAD3" w:rsidR="009249CF" w:rsidRPr="009249CF" w:rsidRDefault="009249CF" w:rsidP="009249CF">
            <w:pPr>
              <w:pStyle w:val="Text"/>
              <w:spacing w:line="240" w:lineRule="auto"/>
              <w:ind w:firstLine="0"/>
              <w:rPr>
                <w:sz w:val="22"/>
                <w:szCs w:val="22"/>
              </w:rPr>
            </w:pPr>
            <w:r w:rsidRPr="009249CF">
              <w:rPr>
                <w:bCs/>
                <w:sz w:val="22"/>
                <w:szCs w:val="22"/>
              </w:rPr>
              <w:t>Rp. 3,512 Triliun</w:t>
            </w:r>
          </w:p>
        </w:tc>
      </w:tr>
      <w:tr w:rsidR="009249CF" w:rsidRPr="009249CF" w14:paraId="08132264" w14:textId="77777777" w:rsidTr="009249CF">
        <w:tc>
          <w:tcPr>
            <w:tcW w:w="2012" w:type="dxa"/>
          </w:tcPr>
          <w:p w14:paraId="70AA12BC" w14:textId="66E2F530" w:rsidR="009249CF" w:rsidRPr="009249CF" w:rsidRDefault="009249CF" w:rsidP="009249CF">
            <w:pPr>
              <w:pStyle w:val="Text"/>
              <w:spacing w:line="240" w:lineRule="auto"/>
              <w:ind w:firstLine="0"/>
              <w:rPr>
                <w:sz w:val="22"/>
                <w:szCs w:val="22"/>
              </w:rPr>
            </w:pPr>
            <w:r w:rsidRPr="009249CF">
              <w:rPr>
                <w:sz w:val="22"/>
                <w:szCs w:val="22"/>
              </w:rPr>
              <w:t>2020</w:t>
            </w:r>
          </w:p>
        </w:tc>
        <w:tc>
          <w:tcPr>
            <w:tcW w:w="2121" w:type="dxa"/>
          </w:tcPr>
          <w:p w14:paraId="479DB41A" w14:textId="71D05ECB" w:rsidR="009249CF" w:rsidRPr="009249CF" w:rsidRDefault="009249CF" w:rsidP="009249CF">
            <w:pPr>
              <w:pStyle w:val="Text"/>
              <w:spacing w:line="240" w:lineRule="auto"/>
              <w:ind w:firstLine="0"/>
              <w:rPr>
                <w:sz w:val="22"/>
                <w:szCs w:val="22"/>
              </w:rPr>
            </w:pPr>
            <w:r w:rsidRPr="009249CF">
              <w:rPr>
                <w:bCs/>
                <w:sz w:val="22"/>
                <w:szCs w:val="22"/>
              </w:rPr>
              <w:t>Rp. 3,846 Triliun</w:t>
            </w:r>
          </w:p>
        </w:tc>
      </w:tr>
      <w:tr w:rsidR="009249CF" w:rsidRPr="009249CF" w14:paraId="4BB53198" w14:textId="77777777" w:rsidTr="009249CF">
        <w:tc>
          <w:tcPr>
            <w:tcW w:w="2012" w:type="dxa"/>
          </w:tcPr>
          <w:p w14:paraId="611AFABE" w14:textId="20481981" w:rsidR="009249CF" w:rsidRPr="009249CF" w:rsidRDefault="009249CF" w:rsidP="009249CF">
            <w:pPr>
              <w:pStyle w:val="Text"/>
              <w:spacing w:line="240" w:lineRule="auto"/>
              <w:ind w:firstLine="0"/>
              <w:rPr>
                <w:sz w:val="22"/>
                <w:szCs w:val="22"/>
              </w:rPr>
            </w:pPr>
            <w:r w:rsidRPr="009249CF">
              <w:rPr>
                <w:sz w:val="22"/>
                <w:szCs w:val="22"/>
              </w:rPr>
              <w:t>2021</w:t>
            </w:r>
          </w:p>
        </w:tc>
        <w:tc>
          <w:tcPr>
            <w:tcW w:w="2121" w:type="dxa"/>
          </w:tcPr>
          <w:p w14:paraId="63122F80" w14:textId="6930245A" w:rsidR="009249CF" w:rsidRPr="009249CF" w:rsidRDefault="009249CF" w:rsidP="009249CF">
            <w:pPr>
              <w:pStyle w:val="Text"/>
              <w:spacing w:line="240" w:lineRule="auto"/>
              <w:ind w:firstLine="0"/>
              <w:rPr>
                <w:sz w:val="22"/>
                <w:szCs w:val="22"/>
              </w:rPr>
            </w:pPr>
            <w:r w:rsidRPr="009249CF">
              <w:rPr>
                <w:bCs/>
                <w:sz w:val="22"/>
                <w:szCs w:val="22"/>
              </w:rPr>
              <w:t>Rp. 4,424 Triliun</w:t>
            </w:r>
          </w:p>
        </w:tc>
      </w:tr>
    </w:tbl>
    <w:p w14:paraId="5F5D5370" w14:textId="7A8822BE" w:rsidR="003E0004" w:rsidRDefault="009249CF" w:rsidP="0087700E">
      <w:pPr>
        <w:pStyle w:val="Text"/>
        <w:spacing w:after="100" w:afterAutospacing="1" w:line="240" w:lineRule="auto"/>
        <w:ind w:firstLine="0"/>
        <w:jc w:val="center"/>
        <w:rPr>
          <w:sz w:val="22"/>
          <w:szCs w:val="22"/>
        </w:rPr>
      </w:pPr>
      <w:proofErr w:type="gramStart"/>
      <w:r w:rsidRPr="009249CF">
        <w:rPr>
          <w:sz w:val="22"/>
          <w:szCs w:val="22"/>
        </w:rPr>
        <w:t>Sumber :</w:t>
      </w:r>
      <w:proofErr w:type="gramEnd"/>
      <w:r w:rsidRPr="009249CF">
        <w:rPr>
          <w:sz w:val="22"/>
          <w:szCs w:val="22"/>
        </w:rPr>
        <w:t xml:space="preserve"> Laporan Keuangan PT Siantar Top Tbk</w:t>
      </w:r>
    </w:p>
    <w:p w14:paraId="53A9CE94" w14:textId="6EEB9695" w:rsidR="003E0004" w:rsidRPr="009249CF" w:rsidRDefault="003E0004" w:rsidP="003E0004">
      <w:pPr>
        <w:pStyle w:val="Text"/>
        <w:spacing w:after="100" w:afterAutospacing="1" w:line="240" w:lineRule="auto"/>
        <w:ind w:firstLine="284"/>
        <w:rPr>
          <w:sz w:val="22"/>
          <w:szCs w:val="22"/>
        </w:rPr>
      </w:pPr>
      <w:r w:rsidRPr="003E0004">
        <w:rPr>
          <w:sz w:val="22"/>
          <w:szCs w:val="22"/>
        </w:rPr>
        <w:t>Dengan melihat kesuksesan ekspansi pasar dari PT Siantar Top, dan berbagai varian produk yang ditawarkan, akan menarik untuk membahas mengenai rasio profitabilitas yang diproyeksikan melalui Return on Asset, Return on Equity</w:t>
      </w:r>
      <w:proofErr w:type="gramStart"/>
      <w:r w:rsidRPr="003E0004">
        <w:rPr>
          <w:sz w:val="22"/>
          <w:szCs w:val="22"/>
        </w:rPr>
        <w:t>,  dan</w:t>
      </w:r>
      <w:proofErr w:type="gramEnd"/>
      <w:r w:rsidRPr="003E0004">
        <w:rPr>
          <w:sz w:val="22"/>
          <w:szCs w:val="22"/>
        </w:rPr>
        <w:t xml:space="preserve"> Earning per Share untuk melihat dampaknya terhadap harga saham PT Siantar Top. Karena kita tahu jika peningkatan angka penjualan merupakan sinyal positif bagi para pemegang saham. </w:t>
      </w:r>
      <w:r w:rsidRPr="003E0004">
        <w:rPr>
          <w:sz w:val="22"/>
          <w:szCs w:val="22"/>
        </w:rPr>
        <w:lastRenderedPageBreak/>
        <w:t>Rahayu dkk (2018) mengemukakan jika investor akan lebih menyukai perusahaan yang dapat melakukan usaha untuk meningkatkan harga saham mereka. Tindakan yang dapat dilakukan untuk meningkatkan harga saham adalah dengan meningkatkan</w:t>
      </w:r>
      <w:r w:rsidR="003A0181">
        <w:rPr>
          <w:sz w:val="22"/>
          <w:szCs w:val="22"/>
        </w:rPr>
        <w:t xml:space="preserve"> </w:t>
      </w:r>
      <w:r w:rsidRPr="003E0004">
        <w:rPr>
          <w:sz w:val="22"/>
          <w:szCs w:val="22"/>
        </w:rPr>
        <w:t>profitabilitas perusahaan yang bertujuan untuk memberikan hasil maksimal kepada para pemegang saham. Para pemegang saham juga menuntut pihak manajemen untuk membuat kebijakan yang dapat mengurangi biaya produksi dengan menurunkan biaya bahan baku, tenaga kerja, biaya overhead, biaya pemasaran, dan biaya administrasi. Penurunan biaya produksi perusahaan disertai dengan peningkatan penjualan akan berdampak pada peningkatan keuntungan perusahaan.</w:t>
      </w:r>
      <w:r w:rsidR="00C04ABF">
        <w:rPr>
          <w:sz w:val="22"/>
          <w:szCs w:val="22"/>
        </w:rPr>
        <w:t xml:space="preserve"> </w:t>
      </w:r>
      <w:r w:rsidRPr="003E0004">
        <w:rPr>
          <w:sz w:val="22"/>
          <w:szCs w:val="22"/>
        </w:rPr>
        <w:t>Selanjutnya,</w:t>
      </w:r>
      <w:r w:rsidR="00C04ABF">
        <w:rPr>
          <w:sz w:val="22"/>
          <w:szCs w:val="22"/>
        </w:rPr>
        <w:t xml:space="preserve"> </w:t>
      </w:r>
      <w:r w:rsidRPr="003E0004">
        <w:rPr>
          <w:sz w:val="22"/>
          <w:szCs w:val="22"/>
        </w:rPr>
        <w:t>dengan meningkatkan</w:t>
      </w:r>
      <w:r w:rsidR="00C04ABF">
        <w:rPr>
          <w:sz w:val="22"/>
          <w:szCs w:val="22"/>
        </w:rPr>
        <w:t xml:space="preserve"> </w:t>
      </w:r>
      <w:r w:rsidRPr="003E0004">
        <w:rPr>
          <w:sz w:val="22"/>
          <w:szCs w:val="22"/>
        </w:rPr>
        <w:t>keuntungan,</w:t>
      </w:r>
      <w:r w:rsidR="00C04ABF">
        <w:rPr>
          <w:sz w:val="22"/>
          <w:szCs w:val="22"/>
        </w:rPr>
        <w:t xml:space="preserve"> </w:t>
      </w:r>
      <w:r w:rsidRPr="003E0004">
        <w:rPr>
          <w:sz w:val="22"/>
          <w:szCs w:val="22"/>
        </w:rPr>
        <w:t>akan meningkakan minat pemegang saham untuk menanamkan modal diperusahaan.</w:t>
      </w:r>
      <w:r w:rsidR="003A0181">
        <w:rPr>
          <w:sz w:val="22"/>
          <w:szCs w:val="22"/>
        </w:rPr>
        <w:t xml:space="preserve"> </w:t>
      </w:r>
    </w:p>
    <w:p w14:paraId="57FEC903" w14:textId="4B227039" w:rsidR="00877044" w:rsidRDefault="00877044" w:rsidP="00877044">
      <w:pPr>
        <w:pStyle w:val="Heading1"/>
        <w:numPr>
          <w:ilvl w:val="0"/>
          <w:numId w:val="0"/>
        </w:numPr>
        <w:spacing w:before="0" w:after="0"/>
        <w:jc w:val="left"/>
        <w:rPr>
          <w:b/>
          <w:smallCaps w:val="0"/>
          <w:sz w:val="24"/>
          <w:szCs w:val="24"/>
        </w:rPr>
      </w:pPr>
      <w:r>
        <w:rPr>
          <w:b/>
          <w:smallCaps w:val="0"/>
          <w:sz w:val="24"/>
          <w:szCs w:val="24"/>
        </w:rPr>
        <w:t>II. STUDI LITERATUR</w:t>
      </w:r>
    </w:p>
    <w:p w14:paraId="3F728614" w14:textId="585D1862" w:rsidR="00561A9E" w:rsidRDefault="00FF49E5" w:rsidP="00FF49E5">
      <w:pPr>
        <w:pStyle w:val="Text"/>
        <w:spacing w:line="240" w:lineRule="auto"/>
        <w:ind w:firstLine="0"/>
        <w:rPr>
          <w:b/>
          <w:bCs/>
          <w:sz w:val="22"/>
          <w:szCs w:val="22"/>
        </w:rPr>
      </w:pPr>
      <w:r w:rsidRPr="00FF49E5">
        <w:rPr>
          <w:b/>
          <w:bCs/>
          <w:sz w:val="22"/>
          <w:szCs w:val="22"/>
        </w:rPr>
        <w:t>Saham</w:t>
      </w:r>
    </w:p>
    <w:p w14:paraId="067D4BB6" w14:textId="03382166" w:rsidR="00FF49E5" w:rsidRDefault="00FF49E5" w:rsidP="002959CC">
      <w:pPr>
        <w:pStyle w:val="Text"/>
        <w:spacing w:line="240" w:lineRule="auto"/>
        <w:ind w:firstLine="284"/>
        <w:rPr>
          <w:sz w:val="22"/>
          <w:szCs w:val="22"/>
        </w:rPr>
      </w:pPr>
      <w:r w:rsidRPr="00FF49E5">
        <w:rPr>
          <w:sz w:val="22"/>
          <w:szCs w:val="22"/>
        </w:rPr>
        <w:t>Saham dapat didefinisikan sebagai tanda penyertaan modal seseorang atau pihak (badan usaha) dalam suatu perusahaan atau perseroan terbatas. Dengan menyertakan modal tersebut, maka pihak tersebut memiliki klaim atas pendapatan perusahaan, klaim atas asset perusahaan, dan berhak hadir dalam Rapat Umum Pemegang Saham (RUPS). Saham (stock)adalah   surat   bukti   atau   tanda kepemilikan bagi modal pada suatu perseroan terbatas (Widiatmojo, 2009:140).</w:t>
      </w:r>
    </w:p>
    <w:p w14:paraId="1B660A64" w14:textId="2BD9335C" w:rsidR="002959CC" w:rsidRDefault="002959CC" w:rsidP="002959CC">
      <w:pPr>
        <w:pStyle w:val="Text"/>
        <w:spacing w:line="240" w:lineRule="auto"/>
        <w:ind w:firstLine="0"/>
        <w:rPr>
          <w:b/>
          <w:bCs/>
          <w:sz w:val="22"/>
          <w:szCs w:val="22"/>
        </w:rPr>
      </w:pPr>
      <w:r w:rsidRPr="002959CC">
        <w:rPr>
          <w:b/>
          <w:bCs/>
          <w:sz w:val="22"/>
          <w:szCs w:val="22"/>
        </w:rPr>
        <w:t>Rasio Profitabilitas</w:t>
      </w:r>
    </w:p>
    <w:p w14:paraId="46941AE7" w14:textId="21F74FB5" w:rsidR="002959CC" w:rsidRPr="002959CC" w:rsidRDefault="002959CC" w:rsidP="002959CC">
      <w:pPr>
        <w:pStyle w:val="Text"/>
        <w:spacing w:line="240" w:lineRule="auto"/>
        <w:ind w:firstLine="284"/>
        <w:rPr>
          <w:sz w:val="22"/>
          <w:szCs w:val="22"/>
        </w:rPr>
      </w:pPr>
      <w:r w:rsidRPr="002959CC">
        <w:rPr>
          <w:sz w:val="22"/>
          <w:szCs w:val="22"/>
        </w:rPr>
        <w:t xml:space="preserve">Rasio profitabilitas merupakan rasio untuk menilai kemampuan perusahaan dalam mencari keuntungan. Rasio ini juga memberikan ukuran tingkat efektivitas menajemen suatu perusahaan. Hal ini ditunjukkan oleh laba yang dihasilkan dari penjualan dan pendapatan investasi. Intinya adalah penggunaan rasio ini menunjukkan efisiensi perusahan. Jenis-jenis   rasio   profitabilitas   yang   umum   digunakan   oleh perusahaan dapat diukur dengan alat ukur sebagai </w:t>
      </w:r>
      <w:proofErr w:type="gramStart"/>
      <w:r w:rsidRPr="002959CC">
        <w:rPr>
          <w:sz w:val="22"/>
          <w:szCs w:val="22"/>
        </w:rPr>
        <w:t>berikut :</w:t>
      </w:r>
      <w:proofErr w:type="gramEnd"/>
    </w:p>
    <w:p w14:paraId="1A0423AC" w14:textId="666E39D9" w:rsidR="002959CC" w:rsidRDefault="00A3190B" w:rsidP="00A3190B">
      <w:pPr>
        <w:pStyle w:val="Text"/>
        <w:spacing w:line="240" w:lineRule="auto"/>
        <w:ind w:firstLine="0"/>
        <w:rPr>
          <w:b/>
          <w:bCs/>
          <w:sz w:val="22"/>
          <w:szCs w:val="22"/>
        </w:rPr>
      </w:pPr>
      <w:r w:rsidRPr="00A3190B">
        <w:rPr>
          <w:b/>
          <w:bCs/>
          <w:sz w:val="22"/>
          <w:szCs w:val="22"/>
        </w:rPr>
        <w:lastRenderedPageBreak/>
        <w:t>Return On Asset (ROA)</w:t>
      </w:r>
    </w:p>
    <w:p w14:paraId="2DAE20DC" w14:textId="36A5304D" w:rsidR="00196185" w:rsidRDefault="00196185" w:rsidP="00196185">
      <w:pPr>
        <w:pStyle w:val="Text"/>
        <w:spacing w:line="240" w:lineRule="auto"/>
        <w:ind w:firstLine="284"/>
        <w:rPr>
          <w:sz w:val="22"/>
          <w:szCs w:val="22"/>
        </w:rPr>
      </w:pPr>
      <w:r w:rsidRPr="00196185">
        <w:rPr>
          <w:sz w:val="22"/>
          <w:szCs w:val="22"/>
        </w:rPr>
        <w:t xml:space="preserve">Return on Asset (ROA) Rasio ini menunjukkan kemampuan perusahaan dengan menggunakan seluruh aktiva yang </w:t>
      </w:r>
      <w:proofErr w:type="gramStart"/>
      <w:r w:rsidRPr="00196185">
        <w:rPr>
          <w:sz w:val="22"/>
          <w:szCs w:val="22"/>
        </w:rPr>
        <w:t>dimiliki  untuk</w:t>
      </w:r>
      <w:proofErr w:type="gramEnd"/>
      <w:r w:rsidRPr="00196185">
        <w:rPr>
          <w:sz w:val="22"/>
          <w:szCs w:val="22"/>
        </w:rPr>
        <w:t xml:space="preserve">  menghasilkan  laba  setelah  pajak.  Rasio ini mengevaluasi </w:t>
      </w:r>
      <w:proofErr w:type="gramStart"/>
      <w:r w:rsidRPr="00196185">
        <w:rPr>
          <w:sz w:val="22"/>
          <w:szCs w:val="22"/>
        </w:rPr>
        <w:t>efektivitas  danefesiensi</w:t>
      </w:r>
      <w:proofErr w:type="gramEnd"/>
      <w:r w:rsidRPr="00196185">
        <w:rPr>
          <w:sz w:val="22"/>
          <w:szCs w:val="22"/>
        </w:rPr>
        <w:t xml:space="preserve"> manajemen perusahaan dalam mengelola seluruh aktiva perusahaan.Adapun rumus return on asset adalah:</w:t>
      </w:r>
    </w:p>
    <w:p w14:paraId="7A3AD528" w14:textId="44AE27FB" w:rsidR="00196185" w:rsidRPr="000302C0" w:rsidRDefault="000302C0" w:rsidP="00196185">
      <w:pPr>
        <w:pStyle w:val="Text"/>
        <w:spacing w:line="240" w:lineRule="auto"/>
        <w:ind w:firstLine="284"/>
        <w:rPr>
          <w:iCs/>
          <w:sz w:val="22"/>
          <w:szCs w:val="22"/>
        </w:rPr>
      </w:pPr>
      <m:oMathPara>
        <m:oMath>
          <m:r>
            <m:rPr>
              <m:sty m:val="p"/>
            </m:rPr>
            <w:rPr>
              <w:rFonts w:ascii="Cambria Math" w:hAnsi="Cambria Math"/>
              <w:sz w:val="22"/>
              <w:szCs w:val="22"/>
            </w:rPr>
            <m:t>ROA</m:t>
          </m:r>
          <m:f>
            <m:fPr>
              <m:ctrlPr>
                <w:rPr>
                  <w:rFonts w:ascii="Cambria Math" w:hAnsi="Cambria Math"/>
                  <w:iCs/>
                  <w:sz w:val="22"/>
                  <w:szCs w:val="22"/>
                </w:rPr>
              </m:ctrlPr>
            </m:fPr>
            <m:num>
              <m:r>
                <m:rPr>
                  <m:sty m:val="p"/>
                </m:rPr>
                <w:rPr>
                  <w:rFonts w:ascii="Cambria Math" w:hAnsi="Cambria Math"/>
                  <w:sz w:val="22"/>
                  <w:szCs w:val="22"/>
                </w:rPr>
                <m:t>laba Bersih</m:t>
              </m:r>
            </m:num>
            <m:den>
              <m:r>
                <m:rPr>
                  <m:sty m:val="p"/>
                </m:rPr>
                <w:rPr>
                  <w:rFonts w:ascii="Cambria Math" w:hAnsi="Cambria Math"/>
                  <w:sz w:val="22"/>
                  <w:szCs w:val="22"/>
                </w:rPr>
                <m:t>Total Aset</m:t>
              </m:r>
            </m:den>
          </m:f>
          <m:r>
            <m:rPr>
              <m:sty m:val="p"/>
            </m:rPr>
            <w:rPr>
              <w:rFonts w:ascii="Cambria Math" w:hAnsi="Cambria Math"/>
              <w:sz w:val="22"/>
              <w:szCs w:val="22"/>
            </w:rPr>
            <m:t>×100%</m:t>
          </m:r>
        </m:oMath>
      </m:oMathPara>
    </w:p>
    <w:p w14:paraId="230C29AB" w14:textId="77777777" w:rsidR="008F0139" w:rsidRPr="008F0139" w:rsidRDefault="008F0139" w:rsidP="00196185">
      <w:pPr>
        <w:pStyle w:val="Text"/>
        <w:spacing w:line="240" w:lineRule="auto"/>
        <w:ind w:firstLine="284"/>
        <w:rPr>
          <w:sz w:val="22"/>
          <w:szCs w:val="22"/>
        </w:rPr>
      </w:pPr>
    </w:p>
    <w:p w14:paraId="09D3770C" w14:textId="59C063FD" w:rsidR="008F0139" w:rsidRDefault="008F0139" w:rsidP="008F0139">
      <w:pPr>
        <w:pStyle w:val="Text"/>
        <w:spacing w:line="240" w:lineRule="auto"/>
        <w:ind w:firstLine="0"/>
        <w:rPr>
          <w:b/>
          <w:bCs/>
          <w:sz w:val="22"/>
          <w:szCs w:val="22"/>
        </w:rPr>
      </w:pPr>
      <w:r w:rsidRPr="008F0139">
        <w:rPr>
          <w:b/>
          <w:bCs/>
          <w:sz w:val="22"/>
          <w:szCs w:val="22"/>
        </w:rPr>
        <w:t>Return On Equity (ROE)</w:t>
      </w:r>
    </w:p>
    <w:p w14:paraId="44C8CFCE" w14:textId="0265D67B" w:rsidR="000302C0" w:rsidRDefault="000302C0" w:rsidP="007C7DD3">
      <w:pPr>
        <w:pStyle w:val="Text"/>
        <w:spacing w:line="240" w:lineRule="auto"/>
        <w:ind w:firstLine="284"/>
        <w:rPr>
          <w:b/>
          <w:bCs/>
          <w:sz w:val="22"/>
          <w:szCs w:val="22"/>
        </w:rPr>
      </w:pPr>
      <w:r w:rsidRPr="000302C0">
        <w:rPr>
          <w:sz w:val="22"/>
          <w:szCs w:val="22"/>
        </w:rPr>
        <w:t>Rasio</w:t>
      </w:r>
      <w:r w:rsidR="008F36A5">
        <w:rPr>
          <w:sz w:val="22"/>
          <w:szCs w:val="22"/>
        </w:rPr>
        <w:t xml:space="preserve"> </w:t>
      </w:r>
      <w:r w:rsidRPr="000302C0">
        <w:rPr>
          <w:sz w:val="22"/>
          <w:szCs w:val="22"/>
        </w:rPr>
        <w:t>ini</w:t>
      </w:r>
      <w:r w:rsidR="008F36A5">
        <w:rPr>
          <w:sz w:val="22"/>
          <w:szCs w:val="22"/>
        </w:rPr>
        <w:t xml:space="preserve"> </w:t>
      </w:r>
      <w:r w:rsidRPr="000302C0">
        <w:rPr>
          <w:sz w:val="22"/>
          <w:szCs w:val="22"/>
        </w:rPr>
        <w:t>menunjukkan</w:t>
      </w:r>
      <w:r w:rsidR="008F36A5">
        <w:rPr>
          <w:sz w:val="22"/>
          <w:szCs w:val="22"/>
        </w:rPr>
        <w:t xml:space="preserve"> </w:t>
      </w:r>
      <w:proofErr w:type="gramStart"/>
      <w:r w:rsidRPr="000302C0">
        <w:rPr>
          <w:sz w:val="22"/>
          <w:szCs w:val="22"/>
        </w:rPr>
        <w:t>kemampuan  perusahaan</w:t>
      </w:r>
      <w:proofErr w:type="gramEnd"/>
      <w:r w:rsidRPr="000302C0">
        <w:rPr>
          <w:sz w:val="22"/>
          <w:szCs w:val="22"/>
        </w:rPr>
        <w:t xml:space="preserve"> untuk</w:t>
      </w:r>
      <w:r w:rsidR="008F36A5">
        <w:rPr>
          <w:sz w:val="22"/>
          <w:szCs w:val="22"/>
        </w:rPr>
        <w:t xml:space="preserve"> </w:t>
      </w:r>
      <w:r w:rsidRPr="000302C0">
        <w:rPr>
          <w:sz w:val="22"/>
          <w:szCs w:val="22"/>
        </w:rPr>
        <w:t>menghasilkan  laba  setelah  pajak dengan menggunakan modal sendiri yang dimiliki perusahaan. Rasio ini untuk mengetahui</w:t>
      </w:r>
      <w:r w:rsidR="008F36A5">
        <w:rPr>
          <w:sz w:val="22"/>
          <w:szCs w:val="22"/>
        </w:rPr>
        <w:t xml:space="preserve"> </w:t>
      </w:r>
      <w:r w:rsidRPr="000302C0">
        <w:rPr>
          <w:sz w:val="22"/>
          <w:szCs w:val="22"/>
        </w:rPr>
        <w:t>efektifitas</w:t>
      </w:r>
      <w:r w:rsidR="008F36A5">
        <w:rPr>
          <w:sz w:val="22"/>
          <w:szCs w:val="22"/>
        </w:rPr>
        <w:t xml:space="preserve"> </w:t>
      </w:r>
      <w:r w:rsidRPr="000302C0">
        <w:rPr>
          <w:sz w:val="22"/>
          <w:szCs w:val="22"/>
        </w:rPr>
        <w:t>dan</w:t>
      </w:r>
      <w:r w:rsidR="008F36A5">
        <w:rPr>
          <w:sz w:val="22"/>
          <w:szCs w:val="22"/>
        </w:rPr>
        <w:t xml:space="preserve"> </w:t>
      </w:r>
      <w:proofErr w:type="gramStart"/>
      <w:r w:rsidRPr="000302C0">
        <w:rPr>
          <w:sz w:val="22"/>
          <w:szCs w:val="22"/>
        </w:rPr>
        <w:t>efesiensi  pengolahan</w:t>
      </w:r>
      <w:proofErr w:type="gramEnd"/>
      <w:r w:rsidRPr="000302C0">
        <w:rPr>
          <w:sz w:val="22"/>
          <w:szCs w:val="22"/>
        </w:rPr>
        <w:t xml:space="preserve">  modal  sendiri yang dilakukan  oleh  pihak  manajemen perusahaan. Adapun rumus return on equity </w:t>
      </w:r>
      <w:proofErr w:type="gramStart"/>
      <w:r w:rsidRPr="000302C0">
        <w:rPr>
          <w:sz w:val="22"/>
          <w:szCs w:val="22"/>
        </w:rPr>
        <w:t>adalah</w:t>
      </w:r>
      <w:r w:rsidRPr="000302C0">
        <w:rPr>
          <w:b/>
          <w:bCs/>
          <w:sz w:val="22"/>
          <w:szCs w:val="22"/>
        </w:rPr>
        <w:t xml:space="preserve"> :</w:t>
      </w:r>
      <w:proofErr w:type="gramEnd"/>
    </w:p>
    <w:p w14:paraId="313F869A" w14:textId="6740E31F" w:rsidR="000302C0" w:rsidRPr="000302C0" w:rsidRDefault="000302C0" w:rsidP="008F0139">
      <w:pPr>
        <w:pStyle w:val="Text"/>
        <w:spacing w:line="240" w:lineRule="auto"/>
        <w:ind w:firstLine="0"/>
        <w:rPr>
          <w:iCs/>
          <w:sz w:val="22"/>
          <w:szCs w:val="22"/>
        </w:rPr>
      </w:pPr>
      <m:oMathPara>
        <m:oMath>
          <m:r>
            <m:rPr>
              <m:sty m:val="p"/>
            </m:rPr>
            <w:rPr>
              <w:rFonts w:ascii="Cambria Math" w:hAnsi="Cambria Math"/>
              <w:sz w:val="22"/>
              <w:szCs w:val="22"/>
            </w:rPr>
            <m:t>ROE</m:t>
          </m:r>
          <m:f>
            <m:fPr>
              <m:ctrlPr>
                <w:rPr>
                  <w:rFonts w:ascii="Cambria Math" w:hAnsi="Cambria Math"/>
                  <w:iCs/>
                  <w:sz w:val="22"/>
                  <w:szCs w:val="22"/>
                </w:rPr>
              </m:ctrlPr>
            </m:fPr>
            <m:num>
              <m:r>
                <m:rPr>
                  <m:sty m:val="p"/>
                </m:rPr>
                <w:rPr>
                  <w:rFonts w:ascii="Cambria Math" w:hAnsi="Cambria Math"/>
                  <w:sz w:val="22"/>
                  <w:szCs w:val="22"/>
                </w:rPr>
                <m:t>laba Bersih</m:t>
              </m:r>
            </m:num>
            <m:den>
              <m:r>
                <m:rPr>
                  <m:sty m:val="p"/>
                </m:rPr>
                <w:rPr>
                  <w:rFonts w:ascii="Cambria Math" w:hAnsi="Cambria Math"/>
                  <w:sz w:val="22"/>
                  <w:szCs w:val="22"/>
                </w:rPr>
                <m:t>Modal Bersih</m:t>
              </m:r>
            </m:den>
          </m:f>
          <m:r>
            <m:rPr>
              <m:sty m:val="p"/>
            </m:rPr>
            <w:rPr>
              <w:rFonts w:ascii="Cambria Math" w:hAnsi="Cambria Math"/>
              <w:sz w:val="22"/>
              <w:szCs w:val="22"/>
            </w:rPr>
            <m:t>×100%</m:t>
          </m:r>
        </m:oMath>
      </m:oMathPara>
    </w:p>
    <w:p w14:paraId="47425FAC" w14:textId="556F5723" w:rsidR="00FF49E5" w:rsidRDefault="00FF49E5" w:rsidP="008F36A5">
      <w:pPr>
        <w:pStyle w:val="Text"/>
        <w:spacing w:line="240" w:lineRule="auto"/>
        <w:ind w:firstLine="0"/>
        <w:rPr>
          <w:sz w:val="22"/>
          <w:szCs w:val="22"/>
        </w:rPr>
      </w:pPr>
    </w:p>
    <w:p w14:paraId="2B6EB115" w14:textId="17E1D73F" w:rsidR="008F36A5" w:rsidRDefault="008F36A5" w:rsidP="008F36A5">
      <w:pPr>
        <w:pStyle w:val="Text"/>
        <w:spacing w:line="240" w:lineRule="auto"/>
        <w:ind w:firstLine="0"/>
        <w:rPr>
          <w:b/>
          <w:bCs/>
          <w:sz w:val="22"/>
          <w:szCs w:val="22"/>
        </w:rPr>
      </w:pPr>
      <w:r w:rsidRPr="008F36A5">
        <w:rPr>
          <w:b/>
          <w:bCs/>
          <w:sz w:val="22"/>
          <w:szCs w:val="22"/>
        </w:rPr>
        <w:t>Earning Per Share (EPS)</w:t>
      </w:r>
    </w:p>
    <w:p w14:paraId="4E0B45F5" w14:textId="7945FDD8" w:rsidR="008F36A5" w:rsidRDefault="008F36A5" w:rsidP="007C7DD3">
      <w:pPr>
        <w:pStyle w:val="Text"/>
        <w:spacing w:line="240" w:lineRule="auto"/>
        <w:ind w:firstLine="284"/>
        <w:rPr>
          <w:sz w:val="22"/>
          <w:szCs w:val="22"/>
        </w:rPr>
      </w:pPr>
      <w:r w:rsidRPr="008F36A5">
        <w:rPr>
          <w:sz w:val="22"/>
          <w:szCs w:val="22"/>
        </w:rPr>
        <w:t xml:space="preserve">Earning   per share merupakan   salah   satu   indikator   keberhasilan   yang   telah   dicapai perusahaan </w:t>
      </w:r>
      <w:proofErr w:type="gramStart"/>
      <w:r w:rsidRPr="008F36A5">
        <w:rPr>
          <w:sz w:val="22"/>
          <w:szCs w:val="22"/>
        </w:rPr>
        <w:t>dalam  menciptakan</w:t>
      </w:r>
      <w:proofErr w:type="gramEnd"/>
      <w:r w:rsidRPr="008F36A5">
        <w:rPr>
          <w:sz w:val="22"/>
          <w:szCs w:val="22"/>
        </w:rPr>
        <w:t xml:space="preserve">  keuntungan  bagi  pemegang  sahamnya,  dimana  nilai  dari earning per share merupakan  indikator  bagi  kemampuan  perusahaan  dalam menghasilkan keuntungan bersih dari setiap lembar sahamsuatu perusahaan. Adapun rumus earning per share </w:t>
      </w:r>
      <w:proofErr w:type="gramStart"/>
      <w:r w:rsidRPr="008F36A5">
        <w:rPr>
          <w:sz w:val="22"/>
          <w:szCs w:val="22"/>
        </w:rPr>
        <w:t>adalah :</w:t>
      </w:r>
      <w:proofErr w:type="gramEnd"/>
    </w:p>
    <w:p w14:paraId="0D2832D8" w14:textId="3CE00F90" w:rsidR="00BA15CB" w:rsidRPr="00BA15CB" w:rsidRDefault="00BA15CB" w:rsidP="007C7DD3">
      <w:pPr>
        <w:pStyle w:val="Text"/>
        <w:spacing w:line="240" w:lineRule="auto"/>
        <w:ind w:firstLine="284"/>
        <w:rPr>
          <w:iCs/>
          <w:sz w:val="22"/>
          <w:szCs w:val="22"/>
        </w:rPr>
      </w:pPr>
      <m:oMathPara>
        <m:oMath>
          <m:r>
            <m:rPr>
              <m:sty m:val="p"/>
            </m:rPr>
            <w:rPr>
              <w:rFonts w:ascii="Cambria Math" w:hAnsi="Cambria Math"/>
              <w:sz w:val="22"/>
              <w:szCs w:val="22"/>
            </w:rPr>
            <m:t>EPS</m:t>
          </m:r>
          <m:f>
            <m:fPr>
              <m:ctrlPr>
                <w:rPr>
                  <w:rFonts w:ascii="Cambria Math" w:hAnsi="Cambria Math"/>
                  <w:iCs/>
                  <w:sz w:val="22"/>
                  <w:szCs w:val="22"/>
                </w:rPr>
              </m:ctrlPr>
            </m:fPr>
            <m:num>
              <m:r>
                <m:rPr>
                  <m:sty m:val="p"/>
                </m:rPr>
                <w:rPr>
                  <w:rFonts w:ascii="Cambria Math" w:hAnsi="Cambria Math"/>
                  <w:sz w:val="22"/>
                  <w:szCs w:val="22"/>
                </w:rPr>
                <m:t>Laba Bersih</m:t>
              </m:r>
            </m:num>
            <m:den>
              <m:r>
                <m:rPr>
                  <m:sty m:val="p"/>
                </m:rPr>
                <w:rPr>
                  <w:rFonts w:ascii="Cambria Math" w:hAnsi="Cambria Math"/>
                  <w:sz w:val="22"/>
                  <w:szCs w:val="22"/>
                </w:rPr>
                <m:t>Jumlah Saham yang Beredar</m:t>
              </m:r>
            </m:den>
          </m:f>
          <m:r>
            <m:rPr>
              <m:sty m:val="p"/>
            </m:rPr>
            <w:rPr>
              <w:rFonts w:ascii="Cambria Math" w:hAnsi="Cambria Math"/>
              <w:sz w:val="22"/>
              <w:szCs w:val="22"/>
            </w:rPr>
            <m:t>×100%</m:t>
          </m:r>
        </m:oMath>
      </m:oMathPara>
    </w:p>
    <w:p w14:paraId="730AC1A0" w14:textId="7F153EF4" w:rsidR="008F36A5" w:rsidRDefault="008F36A5" w:rsidP="008F36A5">
      <w:pPr>
        <w:pStyle w:val="Text"/>
        <w:spacing w:line="240" w:lineRule="auto"/>
        <w:ind w:firstLine="0"/>
        <w:rPr>
          <w:b/>
          <w:bCs/>
          <w:sz w:val="22"/>
          <w:szCs w:val="22"/>
        </w:rPr>
      </w:pPr>
    </w:p>
    <w:p w14:paraId="6D1D0BD3" w14:textId="36EA3519" w:rsidR="000E403C" w:rsidRDefault="000E403C" w:rsidP="008F36A5">
      <w:pPr>
        <w:pStyle w:val="Text"/>
        <w:spacing w:line="240" w:lineRule="auto"/>
        <w:ind w:firstLine="0"/>
        <w:rPr>
          <w:b/>
          <w:bCs/>
          <w:sz w:val="22"/>
          <w:szCs w:val="22"/>
        </w:rPr>
      </w:pPr>
      <w:r>
        <w:rPr>
          <w:b/>
          <w:bCs/>
          <w:sz w:val="22"/>
          <w:szCs w:val="22"/>
        </w:rPr>
        <w:t>Rumusan Hipotesis</w:t>
      </w:r>
    </w:p>
    <w:p w14:paraId="7A83ACFD" w14:textId="0D60B2E6" w:rsidR="000E403C" w:rsidRDefault="000E403C" w:rsidP="000E403C">
      <w:pPr>
        <w:tabs>
          <w:tab w:val="left" w:pos="8647"/>
        </w:tabs>
        <w:spacing w:after="160"/>
        <w:ind w:right="-1" w:firstLine="284"/>
        <w:jc w:val="both"/>
        <w:rPr>
          <w:rFonts w:ascii="Times New Roman" w:eastAsia="Calibri" w:hAnsi="Times New Roman" w:cs="Times New Roman"/>
          <w:bCs/>
          <w:sz w:val="22"/>
          <w:szCs w:val="22"/>
          <w:lang w:val="en-ID"/>
        </w:rPr>
      </w:pPr>
      <w:r w:rsidRPr="000E403C">
        <w:rPr>
          <w:rFonts w:ascii="Times New Roman" w:eastAsia="Calibri" w:hAnsi="Times New Roman" w:cs="Times New Roman"/>
          <w:bCs/>
          <w:sz w:val="22"/>
          <w:szCs w:val="22"/>
          <w:lang w:val="en-ID"/>
        </w:rPr>
        <w:t xml:space="preserve">Rumusan hipotesis menjelaskan bagaimana hubungan antara keempat variable yang meliputi : </w:t>
      </w:r>
      <w:r w:rsidRPr="000E403C">
        <w:rPr>
          <w:rFonts w:ascii="Times New Roman" w:eastAsia="Calibri" w:hAnsi="Times New Roman" w:cs="Times New Roman"/>
          <w:bCs/>
          <w:i/>
          <w:iCs/>
          <w:sz w:val="22"/>
          <w:szCs w:val="22"/>
          <w:lang w:val="en-ID"/>
        </w:rPr>
        <w:t>return  on  asset, return  on equity ,dan earning  per</w:t>
      </w:r>
      <w:r w:rsidRPr="000E403C">
        <w:rPr>
          <w:rFonts w:ascii="Times New Roman" w:eastAsia="Calibri" w:hAnsi="Times New Roman" w:cs="Times New Roman"/>
          <w:bCs/>
          <w:sz w:val="22"/>
          <w:szCs w:val="22"/>
          <w:lang w:val="en-ID"/>
        </w:rPr>
        <w:t xml:space="preserve"> </w:t>
      </w:r>
      <w:r w:rsidRPr="000E403C">
        <w:rPr>
          <w:rFonts w:ascii="Times New Roman" w:eastAsia="Calibri" w:hAnsi="Times New Roman" w:cs="Times New Roman"/>
          <w:bCs/>
          <w:i/>
          <w:iCs/>
          <w:sz w:val="22"/>
          <w:szCs w:val="22"/>
          <w:lang w:val="en-ID"/>
        </w:rPr>
        <w:t>share</w:t>
      </w:r>
      <w:r w:rsidRPr="000E403C">
        <w:rPr>
          <w:rFonts w:ascii="Times New Roman" w:eastAsia="Calibri" w:hAnsi="Times New Roman" w:cs="Times New Roman"/>
          <w:bCs/>
          <w:sz w:val="22"/>
          <w:szCs w:val="22"/>
          <w:lang w:val="en-ID"/>
        </w:rPr>
        <w:t xml:space="preserve"> untuk  digunakan  sebagai rasio  yang  diperkirakan  berpengaruh  secara  parsial dengan  variabel  terikat  yaitu  harga saham.Untuk  memudahkan  penganalisaan  pada  penelitian  ini  maka </w:t>
      </w:r>
      <w:r w:rsidRPr="000E403C">
        <w:rPr>
          <w:rFonts w:ascii="Times New Roman" w:eastAsia="Calibri" w:hAnsi="Times New Roman" w:cs="Times New Roman"/>
          <w:bCs/>
          <w:sz w:val="22"/>
          <w:szCs w:val="22"/>
          <w:lang w:val="en-ID"/>
        </w:rPr>
        <w:lastRenderedPageBreak/>
        <w:t xml:space="preserve">dibuat  </w:t>
      </w:r>
      <w:r w:rsidRPr="000E403C">
        <w:rPr>
          <w:rFonts w:ascii="Times New Roman" w:eastAsia="Calibri" w:hAnsi="Times New Roman" w:cs="Times New Roman"/>
          <w:bCs/>
          <w:sz w:val="22"/>
          <w:szCs w:val="22"/>
          <w:lang w:val="id-ID"/>
        </w:rPr>
        <w:t>ke</w:t>
      </w:r>
      <w:r w:rsidRPr="000E403C">
        <w:rPr>
          <w:rFonts w:ascii="Times New Roman" w:eastAsia="Calibri" w:hAnsi="Times New Roman" w:cs="Times New Roman"/>
          <w:bCs/>
          <w:sz w:val="22"/>
          <w:szCs w:val="22"/>
          <w:lang w:val="en-ID"/>
        </w:rPr>
        <w:t>rangka konseptual sebagai berikut:</w:t>
      </w:r>
    </w:p>
    <w:p w14:paraId="51BBE045" w14:textId="60C91956" w:rsidR="000E403C" w:rsidRDefault="000E403C" w:rsidP="000E403C">
      <w:pPr>
        <w:tabs>
          <w:tab w:val="left" w:pos="8647"/>
        </w:tabs>
        <w:ind w:firstLine="284"/>
        <w:jc w:val="center"/>
        <w:rPr>
          <w:rFonts w:ascii="Times New Roman" w:eastAsia="Calibri" w:hAnsi="Times New Roman" w:cs="Times New Roman"/>
          <w:bCs/>
          <w:sz w:val="22"/>
          <w:szCs w:val="22"/>
          <w:lang w:val="en-ID"/>
        </w:rPr>
      </w:pPr>
      <w:r>
        <w:rPr>
          <w:rFonts w:ascii="Times New Roman" w:eastAsia="Calibri" w:hAnsi="Times New Roman" w:cs="Times New Roman"/>
          <w:bCs/>
          <w:sz w:val="22"/>
          <w:szCs w:val="22"/>
          <w:lang w:val="en-ID"/>
        </w:rPr>
        <w:t>Gambar 1.</w:t>
      </w:r>
      <w:r w:rsidR="00652561" w:rsidRPr="00652561">
        <w:rPr>
          <w:rFonts w:eastAsia="Calibri"/>
          <w:bCs/>
          <w:noProof/>
          <w:szCs w:val="22"/>
          <w:vertAlign w:val="superscript"/>
          <w:lang w:val="en-ID"/>
        </w:rPr>
        <w:t xml:space="preserve"> </w:t>
      </w:r>
    </w:p>
    <w:p w14:paraId="162B9C50" w14:textId="2F944261" w:rsidR="003E6C6F" w:rsidRDefault="000E403C" w:rsidP="003E6C6F">
      <w:pPr>
        <w:tabs>
          <w:tab w:val="left" w:pos="8647"/>
        </w:tabs>
        <w:ind w:firstLine="284"/>
        <w:jc w:val="center"/>
        <w:rPr>
          <w:rFonts w:ascii="Times New Roman" w:eastAsia="Calibri" w:hAnsi="Times New Roman" w:cs="Times New Roman"/>
          <w:bCs/>
          <w:sz w:val="22"/>
          <w:szCs w:val="22"/>
          <w:lang w:val="en-ID"/>
        </w:rPr>
      </w:pPr>
      <w:r>
        <w:rPr>
          <w:rFonts w:ascii="Times New Roman" w:eastAsia="Calibri" w:hAnsi="Times New Roman" w:cs="Times New Roman"/>
          <w:bCs/>
          <w:sz w:val="22"/>
          <w:szCs w:val="22"/>
          <w:lang w:val="en-ID"/>
        </w:rPr>
        <w:t>Kerangka Pemikiran</w:t>
      </w:r>
    </w:p>
    <w:p w14:paraId="65C33F1B" w14:textId="77777777" w:rsidR="00191F40" w:rsidRDefault="00191F40" w:rsidP="003E6C6F">
      <w:pPr>
        <w:tabs>
          <w:tab w:val="left" w:pos="8647"/>
        </w:tabs>
        <w:ind w:firstLine="284"/>
        <w:jc w:val="center"/>
        <w:rPr>
          <w:rFonts w:ascii="Times New Roman" w:eastAsia="Calibri" w:hAnsi="Times New Roman" w:cs="Times New Roman"/>
          <w:bCs/>
          <w:sz w:val="22"/>
          <w:szCs w:val="22"/>
          <w:lang w:val="en-ID"/>
        </w:rPr>
      </w:pPr>
    </w:p>
    <w:p w14:paraId="60390E46" w14:textId="7FADFBEE" w:rsidR="003E6C6F" w:rsidRDefault="003E6C6F" w:rsidP="000E403C">
      <w:pPr>
        <w:tabs>
          <w:tab w:val="left" w:pos="8647"/>
        </w:tabs>
        <w:ind w:firstLine="284"/>
        <w:jc w:val="center"/>
        <w:rPr>
          <w:rFonts w:ascii="Times New Roman" w:eastAsia="Calibri" w:hAnsi="Times New Roman" w:cs="Times New Roman"/>
          <w:bCs/>
          <w:sz w:val="22"/>
          <w:szCs w:val="22"/>
          <w:lang w:val="en-ID"/>
        </w:rPr>
      </w:pPr>
      <w:r w:rsidRPr="006D204F">
        <w:rPr>
          <w:rFonts w:eastAsia="Calibri"/>
          <w:bCs/>
          <w:noProof/>
          <w:szCs w:val="22"/>
          <w:vertAlign w:val="superscript"/>
        </w:rPr>
        <mc:AlternateContent>
          <mc:Choice Requires="wps">
            <w:drawing>
              <wp:anchor distT="0" distB="0" distL="114300" distR="114300" simplePos="0" relativeHeight="251653632" behindDoc="0" locked="0" layoutInCell="1" allowOverlap="1" wp14:anchorId="527E41B2" wp14:editId="73FB9678">
                <wp:simplePos x="0" y="0"/>
                <wp:positionH relativeFrom="column">
                  <wp:posOffset>104667</wp:posOffset>
                </wp:positionH>
                <wp:positionV relativeFrom="paragraph">
                  <wp:posOffset>60373</wp:posOffset>
                </wp:positionV>
                <wp:extent cx="575358" cy="314325"/>
                <wp:effectExtent l="0" t="0" r="15240" b="28575"/>
                <wp:wrapNone/>
                <wp:docPr id="1" name="Rectangle 1"/>
                <wp:cNvGraphicFramePr/>
                <a:graphic xmlns:a="http://schemas.openxmlformats.org/drawingml/2006/main">
                  <a:graphicData uri="http://schemas.microsoft.com/office/word/2010/wordprocessingShape">
                    <wps:wsp>
                      <wps:cNvSpPr/>
                      <wps:spPr>
                        <a:xfrm>
                          <a:off x="0" y="0"/>
                          <a:ext cx="575358"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050F90A3" w14:textId="77777777" w:rsidR="00A20A3D" w:rsidRPr="004D5FF4" w:rsidRDefault="00A20A3D" w:rsidP="003E6C6F">
                            <w:pPr>
                              <w:jc w:val="center"/>
                            </w:pPr>
                            <w:r w:rsidRPr="004D5FF4">
                              <w:t>ROA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8.25pt;margin-top:4.75pt;width:45.3pt;height:24.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" fillcolor="white [3201]" strokecolor="black [3200]" strokeweight="2pt">
                <v:textbox>
                  <w:txbxContent>
                    <w:p w14:paraId="050F90A3" w14:textId="77777777" w:rsidR="00A20A3D" w:rsidRPr="004D5FF4" w:rsidRDefault="00A20A3D" w:rsidP="003E6C6F">
                      <w:pPr>
                        <w:jc w:val="center"/>
                      </w:pPr>
                      <w:r w:rsidRPr="004D5FF4">
                        <w:t>ROA</w:t>
                      </w:r>
                    </w:p>
                  </w:txbxContent>
                </v:textbox>
              </v:rect>
            </w:pict>
          </mc:Fallback>
        </mc:AlternateContent>
      </w:r>
    </w:p>
    <w:p w14:paraId="0C8BA8F8" w14:textId="327DD184" w:rsidR="003E6C6F" w:rsidRDefault="00652561" w:rsidP="000E403C">
      <w:pPr>
        <w:tabs>
          <w:tab w:val="left" w:pos="8647"/>
        </w:tabs>
        <w:ind w:firstLine="284"/>
        <w:jc w:val="center"/>
        <w:rPr>
          <w:rFonts w:ascii="Times New Roman" w:eastAsia="Calibri" w:hAnsi="Times New Roman" w:cs="Times New Roman"/>
          <w:bCs/>
          <w:sz w:val="22"/>
          <w:szCs w:val="22"/>
          <w:lang w:val="en-ID"/>
        </w:rPr>
      </w:pPr>
      <w:r w:rsidRPr="006D204F">
        <w:rPr>
          <w:rFonts w:eastAsia="Calibri"/>
          <w:bCs/>
          <w:noProof/>
          <w:szCs w:val="22"/>
          <w:vertAlign w:val="superscript"/>
        </w:rPr>
        <mc:AlternateContent>
          <mc:Choice Requires="wps">
            <w:drawing>
              <wp:anchor distT="0" distB="0" distL="114300" distR="114300" simplePos="0" relativeHeight="251657728" behindDoc="0" locked="0" layoutInCell="1" allowOverlap="1" wp14:anchorId="6A1A02FF" wp14:editId="708C5687">
                <wp:simplePos x="0" y="0"/>
                <wp:positionH relativeFrom="column">
                  <wp:posOffset>1704975</wp:posOffset>
                </wp:positionH>
                <wp:positionV relativeFrom="paragraph">
                  <wp:posOffset>53975</wp:posOffset>
                </wp:positionV>
                <wp:extent cx="0" cy="254000"/>
                <wp:effectExtent l="0" t="0" r="38100" b="31750"/>
                <wp:wrapNone/>
                <wp:docPr id="9" name="Straight Connector 9"/>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27597D" id="Straight Connector 9"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25pt,4.25pt" to="134.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vtAEAALYDAAAOAAAAZHJzL2Uyb0RvYy54bWysU8GO0zAQvSPxD5bvNGkFiI2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" strokecolor="black [3040]"/>
            </w:pict>
          </mc:Fallback>
        </mc:AlternateContent>
      </w:r>
      <w:r w:rsidR="003E6C6F" w:rsidRPr="006D204F">
        <w:rPr>
          <w:rFonts w:eastAsia="Calibri"/>
          <w:bCs/>
          <w:noProof/>
          <w:szCs w:val="22"/>
          <w:vertAlign w:val="superscript"/>
        </w:rPr>
        <mc:AlternateContent>
          <mc:Choice Requires="wps">
            <w:drawing>
              <wp:anchor distT="0" distB="0" distL="114300" distR="114300" simplePos="0" relativeHeight="251655680" behindDoc="0" locked="0" layoutInCell="1" allowOverlap="1" wp14:anchorId="56C10809" wp14:editId="52E07F8A">
                <wp:simplePos x="0" y="0"/>
                <wp:positionH relativeFrom="column">
                  <wp:posOffset>715010</wp:posOffset>
                </wp:positionH>
                <wp:positionV relativeFrom="paragraph">
                  <wp:posOffset>43180</wp:posOffset>
                </wp:positionV>
                <wp:extent cx="990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8E42F4"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3.4pt" to="13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" strokecolor="black [3040]"/>
            </w:pict>
          </mc:Fallback>
        </mc:AlternateContent>
      </w:r>
    </w:p>
    <w:p w14:paraId="477A0D72" w14:textId="6B1F6C8D" w:rsidR="000E403C" w:rsidRDefault="00191F40" w:rsidP="000E403C">
      <w:pPr>
        <w:tabs>
          <w:tab w:val="left" w:pos="8647"/>
        </w:tabs>
        <w:ind w:firstLine="284"/>
        <w:jc w:val="center"/>
        <w:rPr>
          <w:rFonts w:ascii="Times New Roman" w:eastAsia="Calibri" w:hAnsi="Times New Roman" w:cs="Times New Roman"/>
          <w:bCs/>
          <w:sz w:val="22"/>
          <w:szCs w:val="22"/>
          <w:lang w:val="en-ID"/>
        </w:rPr>
      </w:pPr>
      <w:r w:rsidRPr="006D204F">
        <w:rPr>
          <w:rFonts w:eastAsia="Calibri"/>
          <w:bCs/>
          <w:noProof/>
          <w:szCs w:val="22"/>
          <w:vertAlign w:val="superscript"/>
        </w:rPr>
        <mc:AlternateContent>
          <mc:Choice Requires="wps">
            <w:drawing>
              <wp:anchor distT="0" distB="0" distL="114300" distR="114300" simplePos="0" relativeHeight="251658752" behindDoc="0" locked="0" layoutInCell="1" allowOverlap="1" wp14:anchorId="063E95A1" wp14:editId="0989ACC6">
                <wp:simplePos x="0" y="0"/>
                <wp:positionH relativeFrom="margin">
                  <wp:posOffset>1620494</wp:posOffset>
                </wp:positionH>
                <wp:positionV relativeFrom="paragraph">
                  <wp:posOffset>168275</wp:posOffset>
                </wp:positionV>
                <wp:extent cx="108585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85850"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0BEB802C" w14:textId="13E8ECE1" w:rsidR="00A20A3D" w:rsidRPr="004D5FF4" w:rsidRDefault="00A20A3D" w:rsidP="003E6C6F">
                            <w:pPr>
                              <w:jc w:val="center"/>
                            </w:pPr>
                            <w:r>
                              <w:t>Harga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127.6pt;margin-top:13.25pt;width:85.5pt;height:24.7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" fillcolor="white [3201]" strokecolor="black [3200]" strokeweight="2pt">
                <v:textbox>
                  <w:txbxContent>
                    <w:p w14:paraId="0BEB802C" w14:textId="13E8ECE1" w:rsidR="00A20A3D" w:rsidRPr="004D5FF4" w:rsidRDefault="00A20A3D" w:rsidP="003E6C6F">
                      <w:pPr>
                        <w:jc w:val="center"/>
                      </w:pPr>
                      <w:r>
                        <w:t>Harga Saham</w:t>
                      </w:r>
                    </w:p>
                  </w:txbxContent>
                </v:textbox>
                <w10:wrap anchorx="margin"/>
              </v:rect>
            </w:pict>
          </mc:Fallback>
        </mc:AlternateContent>
      </w:r>
      <w:r w:rsidR="003E6C6F" w:rsidRPr="006D204F">
        <w:rPr>
          <w:rFonts w:eastAsia="Calibri"/>
          <w:bCs/>
          <w:noProof/>
          <w:szCs w:val="22"/>
          <w:vertAlign w:val="superscript"/>
        </w:rPr>
        <mc:AlternateContent>
          <mc:Choice Requires="wps">
            <w:drawing>
              <wp:anchor distT="0" distB="0" distL="114300" distR="114300" simplePos="0" relativeHeight="251654656" behindDoc="0" locked="0" layoutInCell="1" allowOverlap="1" wp14:anchorId="678A0D21" wp14:editId="01B5E107">
                <wp:simplePos x="0" y="0"/>
                <wp:positionH relativeFrom="column">
                  <wp:posOffset>123514</wp:posOffset>
                </wp:positionH>
                <wp:positionV relativeFrom="paragraph">
                  <wp:posOffset>154823</wp:posOffset>
                </wp:positionV>
                <wp:extent cx="562558"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62558"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727D3494" w14:textId="0B763438" w:rsidR="00A20A3D" w:rsidRPr="004D5FF4" w:rsidRDefault="00A20A3D" w:rsidP="003E6C6F">
                            <w:pPr>
                              <w:jc w:val="center"/>
                            </w:pPr>
                            <w:r w:rsidRPr="004D5FF4">
                              <w:t>RO</w:t>
                            </w: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9.75pt;margin-top:12.2pt;width:44.3pt;height:24.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" fillcolor="white [3201]" strokecolor="black [3200]" strokeweight="2pt">
                <v:textbox>
                  <w:txbxContent>
                    <w:p w14:paraId="727D3494" w14:textId="0B763438" w:rsidR="00A20A3D" w:rsidRPr="004D5FF4" w:rsidRDefault="00A20A3D" w:rsidP="003E6C6F">
                      <w:pPr>
                        <w:jc w:val="center"/>
                      </w:pPr>
                      <w:r w:rsidRPr="004D5FF4">
                        <w:t>RO</w:t>
                      </w:r>
                      <w:r>
                        <w:t>E</w:t>
                      </w:r>
                    </w:p>
                  </w:txbxContent>
                </v:textbox>
              </v:rect>
            </w:pict>
          </mc:Fallback>
        </mc:AlternateContent>
      </w:r>
    </w:p>
    <w:p w14:paraId="1CBB1581" w14:textId="54FC38E4" w:rsidR="003E6C6F" w:rsidRPr="000E403C" w:rsidRDefault="00652561" w:rsidP="000E403C">
      <w:pPr>
        <w:tabs>
          <w:tab w:val="left" w:pos="8647"/>
        </w:tabs>
        <w:ind w:firstLine="284"/>
        <w:jc w:val="center"/>
        <w:rPr>
          <w:rFonts w:ascii="Times New Roman" w:eastAsia="Calibri" w:hAnsi="Times New Roman" w:cs="Times New Roman"/>
          <w:bCs/>
          <w:sz w:val="22"/>
          <w:szCs w:val="22"/>
          <w:lang w:val="en-ID"/>
        </w:rPr>
      </w:pPr>
      <w:r w:rsidRPr="006D204F">
        <w:rPr>
          <w:rFonts w:eastAsia="Calibri"/>
          <w:bCs/>
          <w:noProof/>
          <w:szCs w:val="22"/>
          <w:vertAlign w:val="superscript"/>
        </w:rPr>
        <mc:AlternateContent>
          <mc:Choice Requires="wps">
            <w:drawing>
              <wp:anchor distT="0" distB="0" distL="114300" distR="114300" simplePos="0" relativeHeight="251660800" behindDoc="0" locked="0" layoutInCell="1" allowOverlap="1" wp14:anchorId="55435271" wp14:editId="39868CC1">
                <wp:simplePos x="0" y="0"/>
                <wp:positionH relativeFrom="column">
                  <wp:posOffset>705485</wp:posOffset>
                </wp:positionH>
                <wp:positionV relativeFrom="paragraph">
                  <wp:posOffset>604520</wp:posOffset>
                </wp:positionV>
                <wp:extent cx="1009650" cy="3175"/>
                <wp:effectExtent l="0" t="0" r="19050" b="34925"/>
                <wp:wrapNone/>
                <wp:docPr id="11" name="Straight Connector 11"/>
                <wp:cNvGraphicFramePr/>
                <a:graphic xmlns:a="http://schemas.openxmlformats.org/drawingml/2006/main">
                  <a:graphicData uri="http://schemas.microsoft.com/office/word/2010/wordprocessingShape">
                    <wps:wsp>
                      <wps:cNvCnPr/>
                      <wps:spPr>
                        <a:xfrm>
                          <a:off x="0" y="0"/>
                          <a:ext cx="1009650"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314A30"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47.6pt" to="135.0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"/>
            </w:pict>
          </mc:Fallback>
        </mc:AlternateContent>
      </w:r>
      <w:r w:rsidRPr="006D204F">
        <w:rPr>
          <w:rFonts w:eastAsia="Calibri"/>
          <w:bCs/>
          <w:noProof/>
          <w:szCs w:val="22"/>
          <w:vertAlign w:val="superscript"/>
        </w:rPr>
        <mc:AlternateContent>
          <mc:Choice Requires="wps">
            <w:drawing>
              <wp:anchor distT="0" distB="0" distL="114300" distR="114300" simplePos="0" relativeHeight="251661824" behindDoc="0" locked="0" layoutInCell="1" allowOverlap="1" wp14:anchorId="503F3377" wp14:editId="79D29F54">
                <wp:simplePos x="0" y="0"/>
                <wp:positionH relativeFrom="column">
                  <wp:posOffset>1714500</wp:posOffset>
                </wp:positionH>
                <wp:positionV relativeFrom="paragraph">
                  <wp:posOffset>346075</wp:posOffset>
                </wp:positionV>
                <wp:extent cx="0" cy="254000"/>
                <wp:effectExtent l="0" t="0" r="38100" b="31750"/>
                <wp:wrapNone/>
                <wp:docPr id="12" name="Straight Connector 12"/>
                <wp:cNvGraphicFramePr/>
                <a:graphic xmlns:a="http://schemas.openxmlformats.org/drawingml/2006/main">
                  <a:graphicData uri="http://schemas.microsoft.com/office/word/2010/wordprocessingShape">
                    <wps:wsp>
                      <wps:cNvCnPr/>
                      <wps:spPr>
                        <a:xfrm>
                          <a:off x="0" y="0"/>
                          <a:ext cx="0" cy="254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BB72F1" id="Straight Connector 12"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7.25pt" to="13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"/>
            </w:pict>
          </mc:Fallback>
        </mc:AlternateContent>
      </w:r>
      <w:r w:rsidRPr="006D204F">
        <w:rPr>
          <w:rFonts w:eastAsia="Calibri"/>
          <w:bCs/>
          <w:noProof/>
          <w:szCs w:val="22"/>
          <w:vertAlign w:val="superscript"/>
        </w:rPr>
        <mc:AlternateContent>
          <mc:Choice Requires="wps">
            <w:drawing>
              <wp:anchor distT="0" distB="0" distL="114300" distR="114300" simplePos="0" relativeHeight="251659776" behindDoc="0" locked="0" layoutInCell="1" allowOverlap="1" wp14:anchorId="071421F9" wp14:editId="20375AD8">
                <wp:simplePos x="0" y="0"/>
                <wp:positionH relativeFrom="column">
                  <wp:posOffset>695960</wp:posOffset>
                </wp:positionH>
                <wp:positionV relativeFrom="paragraph">
                  <wp:posOffset>150495</wp:posOffset>
                </wp:positionV>
                <wp:extent cx="8953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10A596"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11.85pt" to="12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"/>
            </w:pict>
          </mc:Fallback>
        </mc:AlternateContent>
      </w:r>
    </w:p>
    <w:p w14:paraId="5203CF95" w14:textId="7FC970DE" w:rsidR="000E403C" w:rsidRDefault="000E403C" w:rsidP="008F36A5">
      <w:pPr>
        <w:pStyle w:val="Text"/>
        <w:spacing w:line="240" w:lineRule="auto"/>
        <w:ind w:firstLine="0"/>
        <w:rPr>
          <w:b/>
          <w:bCs/>
          <w:sz w:val="22"/>
          <w:szCs w:val="22"/>
        </w:rPr>
      </w:pPr>
    </w:p>
    <w:p w14:paraId="20D62716" w14:textId="4396C13D" w:rsidR="00191F40" w:rsidRDefault="00191F40" w:rsidP="008F36A5">
      <w:pPr>
        <w:pStyle w:val="Text"/>
        <w:spacing w:line="240" w:lineRule="auto"/>
        <w:ind w:firstLine="0"/>
        <w:rPr>
          <w:b/>
          <w:bCs/>
          <w:sz w:val="22"/>
          <w:szCs w:val="22"/>
        </w:rPr>
      </w:pPr>
      <w:r w:rsidRPr="006D204F">
        <w:rPr>
          <w:rFonts w:eastAsia="Calibri"/>
          <w:bCs/>
          <w:noProof/>
          <w:szCs w:val="22"/>
          <w:vertAlign w:val="superscript"/>
        </w:rPr>
        <mc:AlternateContent>
          <mc:Choice Requires="wps">
            <w:drawing>
              <wp:anchor distT="0" distB="0" distL="114300" distR="114300" simplePos="0" relativeHeight="251656704" behindDoc="0" locked="0" layoutInCell="1" allowOverlap="1" wp14:anchorId="6E7D2843" wp14:editId="06A4D7BB">
                <wp:simplePos x="0" y="0"/>
                <wp:positionH relativeFrom="margin">
                  <wp:posOffset>124953</wp:posOffset>
                </wp:positionH>
                <wp:positionV relativeFrom="paragraph">
                  <wp:posOffset>77470</wp:posOffset>
                </wp:positionV>
                <wp:extent cx="58102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1025"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6CC71A2E" w14:textId="77777777" w:rsidR="00A20A3D" w:rsidRPr="004D5FF4" w:rsidRDefault="00A20A3D" w:rsidP="003E6C6F">
                            <w:pPr>
                              <w:jc w:val="center"/>
                            </w:pPr>
                            <w:r w:rsidRPr="004D5FF4">
                              <w: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9" style="position:absolute;left:0;text-align:left;margin-left:9.85pt;margin-top:6.1pt;width:45.75pt;height:24.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" fillcolor="white [3201]" strokecolor="black [3200]" strokeweight="2pt">
                <v:textbox>
                  <w:txbxContent>
                    <w:p w14:paraId="6CC71A2E" w14:textId="77777777" w:rsidR="00A20A3D" w:rsidRPr="004D5FF4" w:rsidRDefault="00A20A3D" w:rsidP="003E6C6F">
                      <w:pPr>
                        <w:jc w:val="center"/>
                      </w:pPr>
                      <w:r w:rsidRPr="004D5FF4">
                        <w:t>EPS</w:t>
                      </w:r>
                    </w:p>
                  </w:txbxContent>
                </v:textbox>
                <w10:wrap anchorx="margin"/>
              </v:rect>
            </w:pict>
          </mc:Fallback>
        </mc:AlternateContent>
      </w:r>
    </w:p>
    <w:p w14:paraId="4C3C4951" w14:textId="0C97FC73" w:rsidR="00191F40" w:rsidRDefault="00191F40" w:rsidP="008F36A5">
      <w:pPr>
        <w:pStyle w:val="Text"/>
        <w:spacing w:line="240" w:lineRule="auto"/>
        <w:ind w:firstLine="0"/>
        <w:rPr>
          <w:b/>
          <w:bCs/>
          <w:sz w:val="22"/>
          <w:szCs w:val="22"/>
        </w:rPr>
      </w:pPr>
    </w:p>
    <w:p w14:paraId="7D383945" w14:textId="70F9F5A3" w:rsidR="00191F40" w:rsidRDefault="00191F40" w:rsidP="008F36A5">
      <w:pPr>
        <w:pStyle w:val="Text"/>
        <w:spacing w:line="240" w:lineRule="auto"/>
        <w:ind w:firstLine="0"/>
        <w:rPr>
          <w:b/>
          <w:bCs/>
          <w:sz w:val="22"/>
          <w:szCs w:val="22"/>
        </w:rPr>
      </w:pPr>
    </w:p>
    <w:p w14:paraId="40516BDF" w14:textId="0EA41505" w:rsidR="00191F40" w:rsidRDefault="00191F40" w:rsidP="008F36A5">
      <w:pPr>
        <w:pStyle w:val="Text"/>
        <w:spacing w:line="240" w:lineRule="auto"/>
        <w:ind w:firstLine="0"/>
        <w:rPr>
          <w:b/>
          <w:bCs/>
          <w:sz w:val="22"/>
          <w:szCs w:val="22"/>
        </w:rPr>
      </w:pPr>
    </w:p>
    <w:p w14:paraId="47C70D79" w14:textId="77777777" w:rsidR="00191F40" w:rsidRPr="008F36A5" w:rsidRDefault="00191F40" w:rsidP="008F36A5">
      <w:pPr>
        <w:pStyle w:val="Text"/>
        <w:spacing w:line="240" w:lineRule="auto"/>
        <w:ind w:firstLine="0"/>
        <w:rPr>
          <w:b/>
          <w:bCs/>
          <w:sz w:val="22"/>
          <w:szCs w:val="22"/>
        </w:rPr>
      </w:pPr>
    </w:p>
    <w:p w14:paraId="1FD3E026" w14:textId="1A6A7FF8" w:rsidR="00561A9E" w:rsidRPr="00271683" w:rsidRDefault="00652561" w:rsidP="00271683">
      <w:pPr>
        <w:pStyle w:val="Text"/>
        <w:spacing w:line="240" w:lineRule="auto"/>
        <w:ind w:firstLine="0"/>
        <w:rPr>
          <w:bCs/>
          <w:sz w:val="22"/>
          <w:szCs w:val="22"/>
        </w:rPr>
      </w:pPr>
      <w:proofErr w:type="gramStart"/>
      <w:r w:rsidRPr="00271683">
        <w:rPr>
          <w:bCs/>
          <w:sz w:val="22"/>
          <w:szCs w:val="22"/>
        </w:rPr>
        <w:t>Hipotesis :</w:t>
      </w:r>
      <w:proofErr w:type="gramEnd"/>
    </w:p>
    <w:p w14:paraId="02BC1029" w14:textId="116BA8A0" w:rsidR="00652561" w:rsidRPr="00271683" w:rsidRDefault="00652561" w:rsidP="00271683">
      <w:pPr>
        <w:pStyle w:val="Text"/>
        <w:spacing w:line="240" w:lineRule="auto"/>
        <w:ind w:firstLine="0"/>
        <w:rPr>
          <w:rFonts w:eastAsia="Calibri"/>
          <w:bCs/>
          <w:sz w:val="22"/>
          <w:szCs w:val="22"/>
          <w:lang w:val="en-ID"/>
        </w:rPr>
      </w:pPr>
      <w:r w:rsidRPr="00271683">
        <w:rPr>
          <w:bCs/>
          <w:sz w:val="22"/>
          <w:szCs w:val="22"/>
        </w:rPr>
        <w:t>H1</w:t>
      </w:r>
      <w:r w:rsidR="0056429B">
        <w:rPr>
          <w:bCs/>
          <w:sz w:val="22"/>
          <w:szCs w:val="22"/>
        </w:rPr>
        <w:t xml:space="preserve"> </w:t>
      </w:r>
      <w:r w:rsidRPr="00271683">
        <w:rPr>
          <w:bCs/>
          <w:sz w:val="22"/>
          <w:szCs w:val="22"/>
        </w:rPr>
        <w:t xml:space="preserve"> = </w:t>
      </w:r>
      <w:r w:rsidR="00271683" w:rsidRPr="00271683">
        <w:rPr>
          <w:rFonts w:eastAsia="Calibri"/>
          <w:bCs/>
          <w:sz w:val="22"/>
          <w:szCs w:val="22"/>
          <w:lang w:val="en-ID"/>
        </w:rPr>
        <w:t>Terdapat pengaruh positif antara Return On Asset (ROA) terhadap Harga Saham.</w:t>
      </w:r>
    </w:p>
    <w:p w14:paraId="573B8438" w14:textId="6A30B560" w:rsidR="00271683" w:rsidRPr="00271683" w:rsidRDefault="00271683" w:rsidP="00271683">
      <w:pPr>
        <w:tabs>
          <w:tab w:val="left" w:pos="1590"/>
        </w:tabs>
        <w:jc w:val="both"/>
        <w:rPr>
          <w:rFonts w:ascii="Times New Roman" w:eastAsia="Calibri" w:hAnsi="Times New Roman" w:cs="Times New Roman"/>
          <w:bCs/>
          <w:sz w:val="22"/>
          <w:szCs w:val="22"/>
          <w:lang w:val="en-ID"/>
        </w:rPr>
      </w:pPr>
      <w:r w:rsidRPr="00271683">
        <w:rPr>
          <w:rFonts w:ascii="Times New Roman" w:eastAsia="Calibri" w:hAnsi="Times New Roman" w:cs="Times New Roman"/>
          <w:bCs/>
          <w:sz w:val="22"/>
          <w:szCs w:val="22"/>
          <w:lang w:val="en-ID"/>
        </w:rPr>
        <w:t xml:space="preserve">H2 </w:t>
      </w:r>
      <w:r w:rsidR="0056429B">
        <w:rPr>
          <w:rFonts w:ascii="Times New Roman" w:eastAsia="Calibri" w:hAnsi="Times New Roman" w:cs="Times New Roman"/>
          <w:bCs/>
          <w:sz w:val="22"/>
          <w:szCs w:val="22"/>
          <w:lang w:val="en-ID"/>
        </w:rPr>
        <w:t xml:space="preserve"> </w:t>
      </w:r>
      <w:r w:rsidRPr="00271683">
        <w:rPr>
          <w:rFonts w:ascii="Times New Roman" w:eastAsia="Calibri" w:hAnsi="Times New Roman" w:cs="Times New Roman"/>
          <w:bCs/>
          <w:sz w:val="22"/>
          <w:szCs w:val="22"/>
          <w:lang w:val="en-ID"/>
        </w:rPr>
        <w:t>= Terdapat pengaruh positif antara Return On Equity (ROE) terhadap Harga Saham.</w:t>
      </w:r>
    </w:p>
    <w:p w14:paraId="31B82958" w14:textId="206EC795" w:rsidR="00561A9E" w:rsidRDefault="00271683" w:rsidP="00E4202A">
      <w:pPr>
        <w:tabs>
          <w:tab w:val="left" w:pos="1590"/>
        </w:tabs>
        <w:jc w:val="both"/>
        <w:rPr>
          <w:rFonts w:ascii="Times New Roman" w:eastAsia="Calibri" w:hAnsi="Times New Roman" w:cs="Times New Roman"/>
          <w:bCs/>
          <w:sz w:val="22"/>
          <w:szCs w:val="22"/>
          <w:lang w:val="en-ID"/>
        </w:rPr>
      </w:pPr>
      <w:r w:rsidRPr="00271683">
        <w:rPr>
          <w:rFonts w:ascii="Times New Roman" w:eastAsia="Calibri" w:hAnsi="Times New Roman" w:cs="Times New Roman"/>
          <w:bCs/>
          <w:sz w:val="22"/>
          <w:szCs w:val="22"/>
          <w:lang w:val="en-ID"/>
        </w:rPr>
        <w:t>H3</w:t>
      </w:r>
      <w:r w:rsidR="0056429B">
        <w:rPr>
          <w:rFonts w:ascii="Times New Roman" w:eastAsia="Calibri" w:hAnsi="Times New Roman" w:cs="Times New Roman"/>
          <w:bCs/>
          <w:sz w:val="22"/>
          <w:szCs w:val="22"/>
          <w:lang w:val="en-ID"/>
        </w:rPr>
        <w:t xml:space="preserve"> </w:t>
      </w:r>
      <w:r>
        <w:rPr>
          <w:rFonts w:ascii="Times New Roman" w:eastAsia="Calibri" w:hAnsi="Times New Roman" w:cs="Times New Roman"/>
          <w:bCs/>
          <w:sz w:val="22"/>
          <w:szCs w:val="22"/>
          <w:lang w:val="en-ID"/>
        </w:rPr>
        <w:t>=</w:t>
      </w:r>
      <w:r w:rsidR="0056429B">
        <w:rPr>
          <w:rFonts w:ascii="Times New Roman" w:eastAsia="Calibri" w:hAnsi="Times New Roman" w:cs="Times New Roman"/>
          <w:bCs/>
          <w:sz w:val="22"/>
          <w:szCs w:val="22"/>
          <w:lang w:val="en-ID"/>
        </w:rPr>
        <w:t xml:space="preserve"> </w:t>
      </w:r>
      <w:r w:rsidRPr="00271683">
        <w:rPr>
          <w:rFonts w:ascii="Times New Roman" w:eastAsia="Calibri" w:hAnsi="Times New Roman" w:cs="Times New Roman"/>
          <w:bCs/>
          <w:sz w:val="22"/>
          <w:szCs w:val="22"/>
          <w:lang w:val="en-ID"/>
        </w:rPr>
        <w:t>Terdapat pengaruh positif antara Earning Per Share (EPS) terhadap Harga Saham.</w:t>
      </w:r>
    </w:p>
    <w:p w14:paraId="54EB7033" w14:textId="77777777" w:rsidR="00E4202A" w:rsidRPr="00E4202A" w:rsidRDefault="00E4202A" w:rsidP="00E4202A">
      <w:pPr>
        <w:tabs>
          <w:tab w:val="left" w:pos="1590"/>
        </w:tabs>
        <w:jc w:val="both"/>
        <w:rPr>
          <w:rFonts w:ascii="Times New Roman" w:eastAsia="Calibri" w:hAnsi="Times New Roman" w:cs="Times New Roman"/>
          <w:bCs/>
          <w:sz w:val="22"/>
          <w:szCs w:val="22"/>
          <w:lang w:val="en-ID"/>
        </w:rPr>
      </w:pPr>
    </w:p>
    <w:p w14:paraId="0116D02B" w14:textId="77777777" w:rsidR="00561A9E" w:rsidRDefault="00561A9E" w:rsidP="00561A9E">
      <w:pPr>
        <w:pStyle w:val="Heading1"/>
        <w:numPr>
          <w:ilvl w:val="0"/>
          <w:numId w:val="0"/>
        </w:numPr>
        <w:spacing w:before="0" w:after="0"/>
        <w:jc w:val="left"/>
        <w:rPr>
          <w:b/>
          <w:sz w:val="22"/>
          <w:szCs w:val="22"/>
        </w:rPr>
      </w:pPr>
      <w:r>
        <w:rPr>
          <w:b/>
          <w:sz w:val="22"/>
          <w:szCs w:val="22"/>
        </w:rPr>
        <w:t>III. METODE (</w:t>
      </w:r>
      <w:r>
        <w:rPr>
          <w:b/>
          <w:smallCaps w:val="0"/>
          <w:sz w:val="24"/>
          <w:szCs w:val="24"/>
        </w:rPr>
        <w:t>Times New Roman 12 Bold)</w:t>
      </w:r>
    </w:p>
    <w:p w14:paraId="633CA1C3" w14:textId="7B3C94E2" w:rsidR="00561A9E" w:rsidRDefault="00363CE6" w:rsidP="00363CE6">
      <w:pPr>
        <w:pStyle w:val="Text"/>
        <w:spacing w:line="240" w:lineRule="auto"/>
        <w:ind w:firstLine="0"/>
        <w:rPr>
          <w:rStyle w:val="Strong"/>
          <w:sz w:val="22"/>
          <w:szCs w:val="22"/>
        </w:rPr>
      </w:pPr>
      <w:r w:rsidRPr="00363CE6">
        <w:rPr>
          <w:rStyle w:val="Strong"/>
          <w:sz w:val="22"/>
          <w:szCs w:val="22"/>
        </w:rPr>
        <w:t>Jenis Penelitian</w:t>
      </w:r>
    </w:p>
    <w:p w14:paraId="5E28A8E5" w14:textId="6DFE2D42" w:rsidR="00363CE6" w:rsidRDefault="00363CE6" w:rsidP="00363CE6">
      <w:pPr>
        <w:pStyle w:val="Text"/>
        <w:spacing w:line="240" w:lineRule="auto"/>
        <w:ind w:firstLine="284"/>
        <w:rPr>
          <w:sz w:val="22"/>
          <w:szCs w:val="22"/>
        </w:rPr>
      </w:pPr>
      <w:r>
        <w:rPr>
          <w:sz w:val="22"/>
          <w:szCs w:val="22"/>
        </w:rPr>
        <w:t xml:space="preserve">Penelitian kuantitatif </w:t>
      </w:r>
      <w:proofErr w:type="gramStart"/>
      <w:r w:rsidRPr="00363CE6">
        <w:rPr>
          <w:sz w:val="22"/>
          <w:szCs w:val="22"/>
        </w:rPr>
        <w:t>merupakan  penelitian</w:t>
      </w:r>
      <w:proofErr w:type="gramEnd"/>
      <w:r>
        <w:rPr>
          <w:sz w:val="22"/>
          <w:szCs w:val="22"/>
        </w:rPr>
        <w:t xml:space="preserve"> </w:t>
      </w:r>
      <w:r w:rsidRPr="00363CE6">
        <w:rPr>
          <w:sz w:val="22"/>
          <w:szCs w:val="22"/>
        </w:rPr>
        <w:t>bersifat  formal, karena  terstruktur</w:t>
      </w:r>
      <w:r>
        <w:rPr>
          <w:sz w:val="22"/>
          <w:szCs w:val="22"/>
        </w:rPr>
        <w:t xml:space="preserve"> </w:t>
      </w:r>
      <w:r w:rsidRPr="00363CE6">
        <w:rPr>
          <w:sz w:val="22"/>
          <w:szCs w:val="22"/>
        </w:rPr>
        <w:t>dan bertujuan untuk menguji hipotesis.</w:t>
      </w:r>
      <w:r>
        <w:rPr>
          <w:sz w:val="22"/>
          <w:szCs w:val="22"/>
        </w:rPr>
        <w:t xml:space="preserve"> </w:t>
      </w:r>
      <w:r w:rsidRPr="00363CE6">
        <w:rPr>
          <w:sz w:val="22"/>
          <w:szCs w:val="22"/>
        </w:rPr>
        <w:t>Penelitian kuantitatif</w:t>
      </w:r>
      <w:r>
        <w:rPr>
          <w:sz w:val="22"/>
          <w:szCs w:val="22"/>
        </w:rPr>
        <w:t xml:space="preserve"> </w:t>
      </w:r>
      <w:proofErr w:type="gramStart"/>
      <w:r w:rsidRPr="00363CE6">
        <w:rPr>
          <w:sz w:val="22"/>
          <w:szCs w:val="22"/>
        </w:rPr>
        <w:t>juga  menuntut</w:t>
      </w:r>
      <w:proofErr w:type="gramEnd"/>
      <w:r w:rsidRPr="00363CE6">
        <w:rPr>
          <w:sz w:val="22"/>
          <w:szCs w:val="22"/>
        </w:rPr>
        <w:t xml:space="preserve">  menggunakan angka</w:t>
      </w:r>
      <w:r>
        <w:rPr>
          <w:sz w:val="22"/>
          <w:szCs w:val="22"/>
        </w:rPr>
        <w:t xml:space="preserve"> </w:t>
      </w:r>
      <w:r w:rsidRPr="00363CE6">
        <w:rPr>
          <w:sz w:val="22"/>
          <w:szCs w:val="22"/>
        </w:rPr>
        <w:t>sebagai    bahan</w:t>
      </w:r>
      <w:r>
        <w:rPr>
          <w:sz w:val="22"/>
          <w:szCs w:val="22"/>
        </w:rPr>
        <w:t xml:space="preserve"> </w:t>
      </w:r>
      <w:r w:rsidRPr="00363CE6">
        <w:rPr>
          <w:sz w:val="22"/>
          <w:szCs w:val="22"/>
        </w:rPr>
        <w:t>yang</w:t>
      </w:r>
      <w:r>
        <w:rPr>
          <w:sz w:val="22"/>
          <w:szCs w:val="22"/>
        </w:rPr>
        <w:t xml:space="preserve"> </w:t>
      </w:r>
      <w:r w:rsidRPr="00363CE6">
        <w:rPr>
          <w:sz w:val="22"/>
          <w:szCs w:val="22"/>
        </w:rPr>
        <w:t>diteliti,</w:t>
      </w:r>
      <w:r>
        <w:rPr>
          <w:sz w:val="22"/>
          <w:szCs w:val="22"/>
        </w:rPr>
        <w:t xml:space="preserve"> </w:t>
      </w:r>
      <w:r w:rsidRPr="00363CE6">
        <w:rPr>
          <w:sz w:val="22"/>
          <w:szCs w:val="22"/>
        </w:rPr>
        <w:t>mulai</w:t>
      </w:r>
      <w:r>
        <w:rPr>
          <w:sz w:val="22"/>
          <w:szCs w:val="22"/>
        </w:rPr>
        <w:t xml:space="preserve"> </w:t>
      </w:r>
      <w:r w:rsidRPr="00363CE6">
        <w:rPr>
          <w:sz w:val="22"/>
          <w:szCs w:val="22"/>
        </w:rPr>
        <w:t>dari    pengumpulan,</w:t>
      </w:r>
      <w:r>
        <w:rPr>
          <w:sz w:val="22"/>
          <w:szCs w:val="22"/>
        </w:rPr>
        <w:t xml:space="preserve"> </w:t>
      </w:r>
      <w:r w:rsidRPr="00363CE6">
        <w:rPr>
          <w:sz w:val="22"/>
          <w:szCs w:val="22"/>
        </w:rPr>
        <w:t>penampilan</w:t>
      </w:r>
      <w:r>
        <w:rPr>
          <w:sz w:val="22"/>
          <w:szCs w:val="22"/>
        </w:rPr>
        <w:t xml:space="preserve"> </w:t>
      </w:r>
      <w:r w:rsidRPr="00363CE6">
        <w:rPr>
          <w:sz w:val="22"/>
          <w:szCs w:val="22"/>
        </w:rPr>
        <w:t xml:space="preserve">serta penafsirannya. Penelitian kuantitatif dapat dilakukan </w:t>
      </w:r>
      <w:proofErr w:type="gramStart"/>
      <w:r w:rsidRPr="00363CE6">
        <w:rPr>
          <w:sz w:val="22"/>
          <w:szCs w:val="22"/>
        </w:rPr>
        <w:t>dengan  merumuskan</w:t>
      </w:r>
      <w:proofErr w:type="gramEnd"/>
      <w:r w:rsidRPr="00363CE6">
        <w:rPr>
          <w:sz w:val="22"/>
          <w:szCs w:val="22"/>
        </w:rPr>
        <w:t xml:space="preserve">  hipotesis  yang selanjutnya  dilakukan  statistik  untuk  menentukan</w:t>
      </w:r>
      <w:r>
        <w:rPr>
          <w:sz w:val="22"/>
          <w:szCs w:val="22"/>
        </w:rPr>
        <w:t xml:space="preserve"> </w:t>
      </w:r>
      <w:r w:rsidRPr="00363CE6">
        <w:rPr>
          <w:sz w:val="22"/>
          <w:szCs w:val="22"/>
        </w:rPr>
        <w:t>apakah</w:t>
      </w:r>
      <w:r>
        <w:rPr>
          <w:sz w:val="22"/>
          <w:szCs w:val="22"/>
        </w:rPr>
        <w:t xml:space="preserve"> </w:t>
      </w:r>
      <w:r w:rsidRPr="00363CE6">
        <w:rPr>
          <w:sz w:val="22"/>
          <w:szCs w:val="22"/>
        </w:rPr>
        <w:t>hipotesis</w:t>
      </w:r>
      <w:r>
        <w:rPr>
          <w:sz w:val="22"/>
          <w:szCs w:val="22"/>
        </w:rPr>
        <w:t xml:space="preserve"> </w:t>
      </w:r>
      <w:r w:rsidRPr="00363CE6">
        <w:rPr>
          <w:sz w:val="22"/>
          <w:szCs w:val="22"/>
        </w:rPr>
        <w:t>tersebut  ditolak  atau diterima.</w:t>
      </w:r>
    </w:p>
    <w:p w14:paraId="4B1B3815" w14:textId="44137A8A" w:rsidR="00363CE6" w:rsidRPr="00D33285" w:rsidRDefault="00D33285" w:rsidP="00D33285">
      <w:pPr>
        <w:pStyle w:val="Text"/>
        <w:spacing w:line="240" w:lineRule="auto"/>
        <w:ind w:firstLine="0"/>
        <w:rPr>
          <w:b/>
          <w:bCs/>
          <w:sz w:val="22"/>
          <w:szCs w:val="22"/>
        </w:rPr>
      </w:pPr>
      <w:r w:rsidRPr="00D33285">
        <w:rPr>
          <w:b/>
          <w:bCs/>
          <w:sz w:val="22"/>
          <w:szCs w:val="22"/>
        </w:rPr>
        <w:t>Populasi dan Sampel</w:t>
      </w:r>
    </w:p>
    <w:p w14:paraId="2816B31F" w14:textId="764E8364" w:rsidR="00561A9E" w:rsidRPr="00515801" w:rsidRDefault="00D33285" w:rsidP="00D33285">
      <w:pPr>
        <w:pStyle w:val="ListParagraph"/>
        <w:numPr>
          <w:ilvl w:val="0"/>
          <w:numId w:val="2"/>
        </w:numPr>
        <w:ind w:left="284" w:hanging="284"/>
        <w:rPr>
          <w:rFonts w:ascii="Times New Roman" w:hAnsi="Times New Roman" w:cs="Times New Roman"/>
          <w:sz w:val="22"/>
          <w:szCs w:val="22"/>
        </w:rPr>
      </w:pPr>
      <w:r w:rsidRPr="00515801">
        <w:rPr>
          <w:rFonts w:ascii="Times New Roman" w:hAnsi="Times New Roman" w:cs="Times New Roman"/>
          <w:sz w:val="22"/>
          <w:szCs w:val="22"/>
        </w:rPr>
        <w:t>Populasi</w:t>
      </w:r>
    </w:p>
    <w:p w14:paraId="08378346" w14:textId="0A38113E" w:rsidR="00D33285" w:rsidRPr="00D33285" w:rsidRDefault="00D33285" w:rsidP="00D33285">
      <w:pPr>
        <w:pStyle w:val="ListParagraph"/>
        <w:ind w:left="284"/>
        <w:jc w:val="both"/>
        <w:rPr>
          <w:rFonts w:ascii="Times New Roman" w:hAnsi="Times New Roman" w:cs="Times New Roman"/>
          <w:sz w:val="22"/>
          <w:szCs w:val="22"/>
        </w:rPr>
      </w:pPr>
      <w:r w:rsidRPr="00D33285">
        <w:rPr>
          <w:rFonts w:ascii="Times New Roman" w:hAnsi="Times New Roman" w:cs="Times New Roman"/>
          <w:sz w:val="22"/>
          <w:szCs w:val="22"/>
        </w:rPr>
        <w:t>Menurut Sugiyono (2017:81) ““populasi</w:t>
      </w:r>
      <w:r>
        <w:rPr>
          <w:rFonts w:ascii="Times New Roman" w:hAnsi="Times New Roman" w:cs="Times New Roman"/>
          <w:sz w:val="22"/>
          <w:szCs w:val="22"/>
        </w:rPr>
        <w:t xml:space="preserve"> </w:t>
      </w:r>
      <w:r w:rsidRPr="00D33285">
        <w:rPr>
          <w:rFonts w:ascii="Times New Roman" w:hAnsi="Times New Roman" w:cs="Times New Roman"/>
          <w:sz w:val="22"/>
          <w:szCs w:val="22"/>
        </w:rPr>
        <w:t xml:space="preserve">adalah wilayah generasi yang terdiri atas </w:t>
      </w:r>
    </w:p>
    <w:p w14:paraId="3D1378C8" w14:textId="6EBB2D03" w:rsidR="00D33285" w:rsidRDefault="00D33285" w:rsidP="00732205">
      <w:pPr>
        <w:pStyle w:val="ListParagraph"/>
        <w:ind w:left="284"/>
        <w:jc w:val="both"/>
        <w:rPr>
          <w:rFonts w:ascii="Times New Roman" w:hAnsi="Times New Roman" w:cs="Times New Roman"/>
          <w:sz w:val="22"/>
          <w:szCs w:val="22"/>
        </w:rPr>
      </w:pPr>
      <w:r w:rsidRPr="00D33285">
        <w:rPr>
          <w:rFonts w:ascii="Times New Roman" w:hAnsi="Times New Roman" w:cs="Times New Roman"/>
          <w:sz w:val="22"/>
          <w:szCs w:val="22"/>
        </w:rPr>
        <w:t>objek dan subjek yang mempunyai kualitas dan karakteristik tertentu yang ditetapkan</w:t>
      </w:r>
      <w:r>
        <w:rPr>
          <w:rFonts w:ascii="Times New Roman" w:hAnsi="Times New Roman" w:cs="Times New Roman"/>
          <w:sz w:val="22"/>
          <w:szCs w:val="22"/>
        </w:rPr>
        <w:t xml:space="preserve"> </w:t>
      </w:r>
      <w:r w:rsidRPr="00D33285">
        <w:rPr>
          <w:rFonts w:ascii="Times New Roman" w:hAnsi="Times New Roman" w:cs="Times New Roman"/>
          <w:sz w:val="22"/>
          <w:szCs w:val="22"/>
        </w:rPr>
        <w:t xml:space="preserve">oleh peneliti untuk dipelajari dan kemudian ditarik kesimpulan”. Maka dari itu populasi dari penelitian </w:t>
      </w:r>
      <w:r w:rsidRPr="00D33285">
        <w:rPr>
          <w:rFonts w:ascii="Times New Roman" w:hAnsi="Times New Roman" w:cs="Times New Roman"/>
          <w:sz w:val="22"/>
          <w:szCs w:val="22"/>
        </w:rPr>
        <w:lastRenderedPageBreak/>
        <w:t xml:space="preserve">ini adalah seluruh laporan keuangan tahunan PT </w:t>
      </w:r>
      <w:r>
        <w:rPr>
          <w:rFonts w:ascii="Times New Roman" w:hAnsi="Times New Roman" w:cs="Times New Roman"/>
          <w:sz w:val="22"/>
          <w:szCs w:val="22"/>
        </w:rPr>
        <w:t>Siantar Top Tbk</w:t>
      </w:r>
      <w:r w:rsidRPr="00732205">
        <w:rPr>
          <w:rFonts w:ascii="Times New Roman" w:hAnsi="Times New Roman" w:cs="Times New Roman"/>
          <w:sz w:val="22"/>
          <w:szCs w:val="22"/>
        </w:rPr>
        <w:t>.</w:t>
      </w:r>
    </w:p>
    <w:p w14:paraId="01B9028B" w14:textId="77777777" w:rsidR="00732205" w:rsidRDefault="00732205" w:rsidP="00732205">
      <w:pPr>
        <w:pStyle w:val="ListParagraph"/>
        <w:numPr>
          <w:ilvl w:val="0"/>
          <w:numId w:val="2"/>
        </w:numPr>
        <w:ind w:left="284" w:hanging="284"/>
        <w:jc w:val="both"/>
        <w:rPr>
          <w:rFonts w:ascii="Times New Roman" w:hAnsi="Times New Roman" w:cs="Times New Roman"/>
          <w:sz w:val="22"/>
          <w:szCs w:val="22"/>
        </w:rPr>
      </w:pPr>
      <w:r>
        <w:rPr>
          <w:rFonts w:ascii="Times New Roman" w:hAnsi="Times New Roman" w:cs="Times New Roman"/>
          <w:sz w:val="22"/>
          <w:szCs w:val="22"/>
        </w:rPr>
        <w:t>Sampel</w:t>
      </w:r>
    </w:p>
    <w:p w14:paraId="527490A1" w14:textId="53F3BEB6" w:rsidR="00732205" w:rsidRDefault="00732205" w:rsidP="00732205">
      <w:pPr>
        <w:pStyle w:val="ListParagraph"/>
        <w:ind w:left="284"/>
        <w:jc w:val="both"/>
      </w:pPr>
      <w:r w:rsidRPr="00732205">
        <w:rPr>
          <w:rFonts w:ascii="Times New Roman" w:hAnsi="Times New Roman" w:cs="Times New Roman"/>
          <w:sz w:val="22"/>
          <w:szCs w:val="22"/>
        </w:rPr>
        <w:t>Menurut Sugiyono (2017:81) “Sample adalah bagian dari jumlah dan karakteristik yang dimiliki oleh populasi tersebut”. Sampel adalah sebagian saja dari jumlah populasi, yang diambil dari populasi dengan cara sedemikian rupa sehingga dapat dianggap mewakili seluruh anggota populasi. Berdasarkan data yang diperoleh dari perusahaan, maka sampel yang diambil dalam penelitian ini adalah laporan</w:t>
      </w:r>
      <w:r w:rsidRPr="00732205">
        <w:rPr>
          <w:rFonts w:ascii="Times New Roman" w:hAnsi="Times New Roman" w:cs="Times New Roman"/>
        </w:rPr>
        <w:t xml:space="preserve"> keuangan neraca, laba rugi PT Siantar Top Tbk sejak</w:t>
      </w:r>
      <w:r>
        <w:t xml:space="preserve"> periode 2014-2021. </w:t>
      </w:r>
    </w:p>
    <w:p w14:paraId="7BA3A112" w14:textId="77777777" w:rsidR="005575D9" w:rsidRDefault="005575D9" w:rsidP="00732205">
      <w:pPr>
        <w:pStyle w:val="ListParagraph"/>
        <w:ind w:left="284"/>
        <w:jc w:val="both"/>
      </w:pPr>
    </w:p>
    <w:p w14:paraId="34DD6C7A" w14:textId="77777777" w:rsidR="00252B19" w:rsidRDefault="00252B19" w:rsidP="00252B19">
      <w:pPr>
        <w:jc w:val="both"/>
        <w:rPr>
          <w:rFonts w:ascii="Times New Roman" w:hAnsi="Times New Roman" w:cs="Times New Roman"/>
          <w:b/>
          <w:bCs/>
          <w:sz w:val="22"/>
          <w:szCs w:val="22"/>
        </w:rPr>
      </w:pPr>
      <w:r w:rsidRPr="00252B19">
        <w:rPr>
          <w:rFonts w:ascii="Times New Roman" w:hAnsi="Times New Roman" w:cs="Times New Roman"/>
          <w:b/>
          <w:bCs/>
          <w:sz w:val="22"/>
          <w:szCs w:val="22"/>
        </w:rPr>
        <w:t>Definisi Operasional dan Pengukuran Variabel</w:t>
      </w:r>
      <w:r w:rsidR="00732205" w:rsidRPr="00252B19">
        <w:rPr>
          <w:rFonts w:ascii="Times New Roman" w:hAnsi="Times New Roman" w:cs="Times New Roman"/>
          <w:b/>
          <w:bCs/>
          <w:sz w:val="22"/>
          <w:szCs w:val="22"/>
        </w:rPr>
        <w:t xml:space="preserve"> </w:t>
      </w:r>
    </w:p>
    <w:p w14:paraId="6538856B" w14:textId="3E82E5EA" w:rsidR="00252B19" w:rsidRPr="00252B19" w:rsidRDefault="00252B19" w:rsidP="00252B19">
      <w:pPr>
        <w:ind w:firstLine="284"/>
        <w:jc w:val="both"/>
        <w:rPr>
          <w:rFonts w:ascii="Times New Roman" w:hAnsi="Times New Roman" w:cs="Times New Roman"/>
          <w:sz w:val="22"/>
          <w:szCs w:val="22"/>
        </w:rPr>
      </w:pPr>
      <w:r w:rsidRPr="00252B19">
        <w:rPr>
          <w:rFonts w:ascii="Times New Roman" w:hAnsi="Times New Roman" w:cs="Times New Roman"/>
          <w:sz w:val="22"/>
          <w:szCs w:val="22"/>
        </w:rPr>
        <w:t xml:space="preserve">Definisi operasional dan pengukuran variable dalam penelitian ini adalah sebagai </w:t>
      </w:r>
      <w:proofErr w:type="gramStart"/>
      <w:r w:rsidRPr="00252B19">
        <w:rPr>
          <w:rFonts w:ascii="Times New Roman" w:hAnsi="Times New Roman" w:cs="Times New Roman"/>
          <w:sz w:val="22"/>
          <w:szCs w:val="22"/>
        </w:rPr>
        <w:t>berikut :</w:t>
      </w:r>
      <w:proofErr w:type="gramEnd"/>
    </w:p>
    <w:p w14:paraId="446347F1" w14:textId="77777777" w:rsidR="00252B19" w:rsidRPr="00252B19" w:rsidRDefault="00252B19" w:rsidP="00252B19">
      <w:pPr>
        <w:jc w:val="both"/>
        <w:rPr>
          <w:rFonts w:ascii="Times New Roman" w:hAnsi="Times New Roman" w:cs="Times New Roman"/>
          <w:sz w:val="22"/>
          <w:szCs w:val="22"/>
        </w:rPr>
      </w:pPr>
      <w:r w:rsidRPr="00252B19">
        <w:rPr>
          <w:rFonts w:ascii="Times New Roman" w:hAnsi="Times New Roman" w:cs="Times New Roman"/>
          <w:sz w:val="22"/>
          <w:szCs w:val="22"/>
        </w:rPr>
        <w:t>X1 = Return On Asset (ROA), Variabel ini diukur dengan persentase.</w:t>
      </w:r>
    </w:p>
    <w:p w14:paraId="2FCBBBDF" w14:textId="77777777" w:rsidR="00252B19" w:rsidRPr="00252B19" w:rsidRDefault="00252B19" w:rsidP="00252B19">
      <w:pPr>
        <w:jc w:val="both"/>
        <w:rPr>
          <w:rFonts w:ascii="Times New Roman" w:hAnsi="Times New Roman" w:cs="Times New Roman"/>
          <w:sz w:val="22"/>
          <w:szCs w:val="22"/>
        </w:rPr>
      </w:pPr>
      <w:r w:rsidRPr="00252B19">
        <w:rPr>
          <w:rFonts w:ascii="Times New Roman" w:hAnsi="Times New Roman" w:cs="Times New Roman"/>
          <w:sz w:val="22"/>
          <w:szCs w:val="22"/>
        </w:rPr>
        <w:t>X2 = Return On Equity (ROE), Variabel ini diukur dengan persentase.</w:t>
      </w:r>
    </w:p>
    <w:p w14:paraId="35F33341" w14:textId="77777777" w:rsidR="00252B19" w:rsidRPr="00252B19" w:rsidRDefault="00252B19" w:rsidP="00252B19">
      <w:pPr>
        <w:jc w:val="both"/>
        <w:rPr>
          <w:rFonts w:ascii="Times New Roman" w:hAnsi="Times New Roman" w:cs="Times New Roman"/>
          <w:sz w:val="22"/>
          <w:szCs w:val="22"/>
        </w:rPr>
      </w:pPr>
      <w:r w:rsidRPr="00252B19">
        <w:rPr>
          <w:rFonts w:ascii="Times New Roman" w:hAnsi="Times New Roman" w:cs="Times New Roman"/>
          <w:sz w:val="22"/>
          <w:szCs w:val="22"/>
        </w:rPr>
        <w:t>X3 = Earning Per Share (EPS), Variabel ini diukur dengan satuan rupiah.</w:t>
      </w:r>
    </w:p>
    <w:p w14:paraId="3966ACDA" w14:textId="6864B6EA" w:rsidR="00732205" w:rsidRDefault="00252B19" w:rsidP="00252B19">
      <w:pPr>
        <w:jc w:val="both"/>
        <w:rPr>
          <w:rFonts w:ascii="Times New Roman" w:hAnsi="Times New Roman" w:cs="Times New Roman"/>
          <w:sz w:val="22"/>
          <w:szCs w:val="22"/>
        </w:rPr>
      </w:pPr>
      <w:r w:rsidRPr="00252B19">
        <w:rPr>
          <w:rFonts w:ascii="Times New Roman" w:hAnsi="Times New Roman" w:cs="Times New Roman"/>
          <w:sz w:val="22"/>
          <w:szCs w:val="22"/>
        </w:rPr>
        <w:t>Y = Harga Saham, Variabel ini diukur dengan satuan rupiah.</w:t>
      </w:r>
      <w:r w:rsidR="0038723A">
        <w:rPr>
          <w:rFonts w:ascii="Times New Roman" w:hAnsi="Times New Roman" w:cs="Times New Roman"/>
          <w:sz w:val="22"/>
          <w:szCs w:val="22"/>
        </w:rPr>
        <w:t xml:space="preserve"> </w:t>
      </w:r>
    </w:p>
    <w:p w14:paraId="11EDBC7D" w14:textId="77777777" w:rsidR="0038723A" w:rsidRDefault="0038723A" w:rsidP="00252B19">
      <w:pPr>
        <w:jc w:val="both"/>
        <w:rPr>
          <w:rFonts w:ascii="Times New Roman" w:hAnsi="Times New Roman" w:cs="Times New Roman"/>
          <w:sz w:val="22"/>
          <w:szCs w:val="22"/>
        </w:rPr>
      </w:pPr>
    </w:p>
    <w:p w14:paraId="3B515DD5" w14:textId="5726D6AE" w:rsidR="001222A1" w:rsidRDefault="001222A1" w:rsidP="00252B19">
      <w:pPr>
        <w:jc w:val="both"/>
        <w:rPr>
          <w:rFonts w:ascii="Times New Roman" w:hAnsi="Times New Roman" w:cs="Times New Roman"/>
          <w:b/>
          <w:bCs/>
          <w:sz w:val="22"/>
          <w:szCs w:val="22"/>
        </w:rPr>
      </w:pPr>
      <w:r w:rsidRPr="001222A1">
        <w:rPr>
          <w:rFonts w:ascii="Times New Roman" w:hAnsi="Times New Roman" w:cs="Times New Roman"/>
          <w:b/>
          <w:bCs/>
          <w:sz w:val="22"/>
          <w:szCs w:val="22"/>
        </w:rPr>
        <w:t>Teknik Analisis Data</w:t>
      </w:r>
    </w:p>
    <w:p w14:paraId="7ACA0EFD" w14:textId="77777777" w:rsidR="0038723A" w:rsidRDefault="0038723A" w:rsidP="00252B19">
      <w:pPr>
        <w:jc w:val="both"/>
        <w:rPr>
          <w:rFonts w:ascii="Times New Roman" w:hAnsi="Times New Roman" w:cs="Times New Roman"/>
          <w:b/>
          <w:bCs/>
          <w:sz w:val="22"/>
          <w:szCs w:val="22"/>
        </w:rPr>
      </w:pPr>
    </w:p>
    <w:p w14:paraId="0806A4AF" w14:textId="792C4CDD" w:rsidR="001222A1" w:rsidRDefault="001222A1" w:rsidP="00252B19">
      <w:pPr>
        <w:jc w:val="both"/>
        <w:rPr>
          <w:rFonts w:ascii="Times New Roman" w:hAnsi="Times New Roman" w:cs="Times New Roman"/>
          <w:b/>
          <w:bCs/>
          <w:sz w:val="22"/>
          <w:szCs w:val="22"/>
        </w:rPr>
      </w:pPr>
      <w:r>
        <w:rPr>
          <w:rFonts w:ascii="Times New Roman" w:hAnsi="Times New Roman" w:cs="Times New Roman"/>
          <w:b/>
          <w:bCs/>
          <w:sz w:val="22"/>
          <w:szCs w:val="22"/>
        </w:rPr>
        <w:t>Uji Asumsi Klasik</w:t>
      </w:r>
    </w:p>
    <w:p w14:paraId="34ADF3E6" w14:textId="77777777" w:rsidR="0038723A" w:rsidRDefault="0038723A" w:rsidP="00252B19">
      <w:pPr>
        <w:jc w:val="both"/>
        <w:rPr>
          <w:rFonts w:ascii="Times New Roman" w:hAnsi="Times New Roman" w:cs="Times New Roman"/>
          <w:b/>
          <w:bCs/>
          <w:sz w:val="22"/>
          <w:szCs w:val="22"/>
        </w:rPr>
      </w:pPr>
    </w:p>
    <w:p w14:paraId="338DA80E" w14:textId="05494FBB" w:rsidR="001222A1" w:rsidRDefault="001222A1" w:rsidP="00252B19">
      <w:pPr>
        <w:jc w:val="both"/>
        <w:rPr>
          <w:rFonts w:ascii="Times New Roman" w:hAnsi="Times New Roman" w:cs="Times New Roman"/>
          <w:b/>
          <w:bCs/>
          <w:sz w:val="22"/>
          <w:szCs w:val="22"/>
        </w:rPr>
      </w:pPr>
      <w:r>
        <w:rPr>
          <w:rFonts w:ascii="Times New Roman" w:hAnsi="Times New Roman" w:cs="Times New Roman"/>
          <w:b/>
          <w:bCs/>
          <w:sz w:val="22"/>
          <w:szCs w:val="22"/>
        </w:rPr>
        <w:t>Uji Normalitas</w:t>
      </w:r>
      <w:r w:rsidR="00DE2810">
        <w:rPr>
          <w:rFonts w:ascii="Times New Roman" w:hAnsi="Times New Roman" w:cs="Times New Roman"/>
          <w:b/>
          <w:bCs/>
          <w:sz w:val="22"/>
          <w:szCs w:val="22"/>
        </w:rPr>
        <w:t xml:space="preserve"> </w:t>
      </w:r>
    </w:p>
    <w:p w14:paraId="10729F4A" w14:textId="77777777" w:rsidR="0038723A" w:rsidRDefault="0038723A" w:rsidP="00252B19">
      <w:pPr>
        <w:jc w:val="both"/>
        <w:rPr>
          <w:rFonts w:ascii="Times New Roman" w:hAnsi="Times New Roman" w:cs="Times New Roman"/>
          <w:b/>
          <w:bCs/>
          <w:sz w:val="22"/>
          <w:szCs w:val="22"/>
        </w:rPr>
      </w:pPr>
    </w:p>
    <w:p w14:paraId="68846823" w14:textId="47889CDE" w:rsidR="00DE2810" w:rsidRDefault="00DE2810" w:rsidP="00DE2810">
      <w:pPr>
        <w:ind w:firstLine="284"/>
        <w:jc w:val="both"/>
        <w:rPr>
          <w:rFonts w:ascii="Times New Roman" w:hAnsi="Times New Roman" w:cs="Times New Roman"/>
          <w:sz w:val="22"/>
          <w:szCs w:val="22"/>
        </w:rPr>
      </w:pPr>
      <w:r w:rsidRPr="00DE2810">
        <w:rPr>
          <w:rFonts w:ascii="Times New Roman" w:hAnsi="Times New Roman" w:cs="Times New Roman"/>
          <w:sz w:val="22"/>
          <w:szCs w:val="22"/>
        </w:rPr>
        <w:t>Menurut (Ghozali</w:t>
      </w:r>
      <w:proofErr w:type="gramStart"/>
      <w:r w:rsidRPr="00DE2810">
        <w:rPr>
          <w:rFonts w:ascii="Times New Roman" w:hAnsi="Times New Roman" w:cs="Times New Roman"/>
          <w:sz w:val="22"/>
          <w:szCs w:val="22"/>
        </w:rPr>
        <w:t>,2013:113</w:t>
      </w:r>
      <w:proofErr w:type="gramEnd"/>
      <w:r w:rsidRPr="00DE2810">
        <w:rPr>
          <w:rFonts w:ascii="Times New Roman" w:hAnsi="Times New Roman" w:cs="Times New Roman"/>
          <w:sz w:val="22"/>
          <w:szCs w:val="22"/>
        </w:rPr>
        <w:t>), terdapat dua cara yang dapat digunakan untuk mengetahui apakah residual atau data tersebut berdistribusi normal atau tidak. Terdapat dua cara yang digunakan untuk mengetahui apakah residual tersebut berdistribusi normal atau tidak, yaitu:</w:t>
      </w:r>
    </w:p>
    <w:p w14:paraId="1855A078" w14:textId="77777777" w:rsidR="0038723A" w:rsidRDefault="0038723A" w:rsidP="00DE2810">
      <w:pPr>
        <w:ind w:firstLine="284"/>
        <w:jc w:val="both"/>
        <w:rPr>
          <w:rFonts w:ascii="Times New Roman" w:hAnsi="Times New Roman" w:cs="Times New Roman"/>
          <w:sz w:val="22"/>
          <w:szCs w:val="22"/>
        </w:rPr>
      </w:pPr>
    </w:p>
    <w:p w14:paraId="72CAC7F3" w14:textId="77777777" w:rsidR="00DE2810" w:rsidRDefault="00DE2810" w:rsidP="00DE2810">
      <w:pPr>
        <w:jc w:val="both"/>
        <w:rPr>
          <w:rFonts w:ascii="Times New Roman" w:hAnsi="Times New Roman" w:cs="Times New Roman"/>
          <w:b/>
          <w:bCs/>
          <w:sz w:val="22"/>
          <w:szCs w:val="22"/>
        </w:rPr>
      </w:pPr>
      <w:r w:rsidRPr="00DE2810">
        <w:rPr>
          <w:rFonts w:ascii="Times New Roman" w:hAnsi="Times New Roman" w:cs="Times New Roman"/>
          <w:b/>
          <w:bCs/>
          <w:sz w:val="22"/>
          <w:szCs w:val="22"/>
        </w:rPr>
        <w:t>Pendekatan Kolmogorof Smirnov (KS)</w:t>
      </w:r>
    </w:p>
    <w:p w14:paraId="27F9D31E" w14:textId="77777777" w:rsidR="0038723A" w:rsidRPr="00DE2810" w:rsidRDefault="0038723A" w:rsidP="00DE2810">
      <w:pPr>
        <w:jc w:val="both"/>
        <w:rPr>
          <w:rFonts w:ascii="Times New Roman" w:hAnsi="Times New Roman" w:cs="Times New Roman"/>
          <w:b/>
          <w:bCs/>
          <w:sz w:val="22"/>
          <w:szCs w:val="22"/>
        </w:rPr>
      </w:pPr>
    </w:p>
    <w:p w14:paraId="1646E5A9" w14:textId="77777777" w:rsidR="00DE2810" w:rsidRDefault="00DE2810" w:rsidP="00DE2810">
      <w:pPr>
        <w:ind w:firstLine="284"/>
        <w:jc w:val="both"/>
        <w:rPr>
          <w:rFonts w:ascii="Times New Roman" w:hAnsi="Times New Roman" w:cs="Times New Roman"/>
          <w:sz w:val="22"/>
          <w:szCs w:val="22"/>
        </w:rPr>
      </w:pPr>
      <w:r w:rsidRPr="00DE2810">
        <w:rPr>
          <w:rFonts w:ascii="Times New Roman" w:hAnsi="Times New Roman" w:cs="Times New Roman"/>
          <w:sz w:val="22"/>
          <w:szCs w:val="22"/>
        </w:rPr>
        <w:t>Pengujian ini menggunakan stastistik non parametic kolmogorov-</w:t>
      </w:r>
      <w:proofErr w:type="gramStart"/>
      <w:r w:rsidRPr="00DE2810">
        <w:rPr>
          <w:rFonts w:ascii="Times New Roman" w:hAnsi="Times New Roman" w:cs="Times New Roman"/>
          <w:sz w:val="22"/>
          <w:szCs w:val="22"/>
        </w:rPr>
        <w:t>smirnov(</w:t>
      </w:r>
      <w:proofErr w:type="gramEnd"/>
      <w:r w:rsidRPr="00DE2810">
        <w:rPr>
          <w:rFonts w:ascii="Times New Roman" w:hAnsi="Times New Roman" w:cs="Times New Roman"/>
          <w:sz w:val="22"/>
          <w:szCs w:val="22"/>
        </w:rPr>
        <w:t xml:space="preserve">K-S), </w:t>
      </w:r>
      <w:r w:rsidRPr="00DE2810">
        <w:rPr>
          <w:rFonts w:ascii="Times New Roman" w:hAnsi="Times New Roman" w:cs="Times New Roman"/>
          <w:sz w:val="22"/>
          <w:szCs w:val="22"/>
        </w:rPr>
        <w:lastRenderedPageBreak/>
        <w:t>dasar pengambilan keputusan yaitu, sebagai berikut:</w:t>
      </w:r>
    </w:p>
    <w:p w14:paraId="5C2EBE99" w14:textId="0852E1E1" w:rsidR="00DE2810" w:rsidRPr="00DE2810" w:rsidRDefault="00DE2810" w:rsidP="00DE2810">
      <w:pPr>
        <w:pStyle w:val="ListParagraph"/>
        <w:numPr>
          <w:ilvl w:val="0"/>
          <w:numId w:val="3"/>
        </w:numPr>
        <w:ind w:left="284" w:hanging="284"/>
        <w:jc w:val="both"/>
        <w:rPr>
          <w:rFonts w:ascii="Times New Roman" w:hAnsi="Times New Roman" w:cs="Times New Roman"/>
          <w:sz w:val="22"/>
          <w:szCs w:val="22"/>
        </w:rPr>
      </w:pPr>
      <w:proofErr w:type="gramStart"/>
      <w:r w:rsidRPr="00DE2810">
        <w:rPr>
          <w:rFonts w:ascii="Times New Roman" w:hAnsi="Times New Roman" w:cs="Times New Roman"/>
          <w:sz w:val="22"/>
          <w:szCs w:val="22"/>
        </w:rPr>
        <w:t>Nilai  probabilitas</w:t>
      </w:r>
      <w:proofErr w:type="gramEnd"/>
      <w:r w:rsidRPr="00DE2810">
        <w:rPr>
          <w:rFonts w:ascii="Times New Roman" w:hAnsi="Times New Roman" w:cs="Times New Roman"/>
          <w:sz w:val="22"/>
          <w:szCs w:val="22"/>
        </w:rPr>
        <w:t xml:space="preserve">  &gt;  0,05,  maka  hal  ini  berarti  bahwa  data  tersebut  berdistribusinormal.</w:t>
      </w:r>
    </w:p>
    <w:p w14:paraId="294BBC73" w14:textId="0502EC45" w:rsidR="00DE2810" w:rsidRDefault="00DE2810" w:rsidP="00DE2810">
      <w:pPr>
        <w:pStyle w:val="ListParagraph"/>
        <w:numPr>
          <w:ilvl w:val="0"/>
          <w:numId w:val="3"/>
        </w:numPr>
        <w:ind w:left="284" w:hanging="284"/>
        <w:jc w:val="both"/>
        <w:rPr>
          <w:rFonts w:ascii="Times New Roman" w:hAnsi="Times New Roman" w:cs="Times New Roman"/>
          <w:sz w:val="22"/>
          <w:szCs w:val="22"/>
        </w:rPr>
      </w:pPr>
      <w:r w:rsidRPr="00DE2810">
        <w:rPr>
          <w:rFonts w:ascii="Times New Roman" w:hAnsi="Times New Roman" w:cs="Times New Roman"/>
          <w:sz w:val="22"/>
          <w:szCs w:val="22"/>
        </w:rPr>
        <w:t>Nilai probabilitas &lt; 0,05, maka hal ini berarti data tersebut tidak berdistribusi normal.</w:t>
      </w:r>
    </w:p>
    <w:p w14:paraId="70423943" w14:textId="77777777" w:rsidR="0038723A" w:rsidRPr="00DE2810" w:rsidRDefault="0038723A" w:rsidP="0038723A">
      <w:pPr>
        <w:pStyle w:val="ListParagraph"/>
        <w:ind w:left="284"/>
        <w:jc w:val="both"/>
        <w:rPr>
          <w:rFonts w:ascii="Times New Roman" w:hAnsi="Times New Roman" w:cs="Times New Roman"/>
          <w:sz w:val="22"/>
          <w:szCs w:val="22"/>
        </w:rPr>
      </w:pPr>
    </w:p>
    <w:p w14:paraId="15674A4D" w14:textId="77777777" w:rsidR="00500C2D" w:rsidRDefault="00DE2810" w:rsidP="00500C2D">
      <w:pPr>
        <w:jc w:val="both"/>
        <w:rPr>
          <w:rFonts w:ascii="Times New Roman" w:hAnsi="Times New Roman" w:cs="Times New Roman"/>
          <w:b/>
          <w:bCs/>
          <w:sz w:val="22"/>
          <w:szCs w:val="22"/>
        </w:rPr>
      </w:pPr>
      <w:r w:rsidRPr="00DE2810">
        <w:rPr>
          <w:rFonts w:ascii="Times New Roman" w:hAnsi="Times New Roman" w:cs="Times New Roman"/>
          <w:b/>
          <w:bCs/>
          <w:sz w:val="22"/>
          <w:szCs w:val="22"/>
        </w:rPr>
        <w:t>Pendekatan Grafik</w:t>
      </w:r>
    </w:p>
    <w:p w14:paraId="379BA9E4" w14:textId="77777777" w:rsidR="0038723A" w:rsidRDefault="0038723A" w:rsidP="00500C2D">
      <w:pPr>
        <w:jc w:val="both"/>
        <w:rPr>
          <w:rFonts w:ascii="Times New Roman" w:hAnsi="Times New Roman" w:cs="Times New Roman"/>
          <w:b/>
          <w:bCs/>
          <w:sz w:val="22"/>
          <w:szCs w:val="22"/>
        </w:rPr>
      </w:pPr>
    </w:p>
    <w:p w14:paraId="6889DC14" w14:textId="77777777" w:rsidR="00500C2D" w:rsidRDefault="00DE2810" w:rsidP="00500C2D">
      <w:pPr>
        <w:ind w:firstLine="284"/>
        <w:jc w:val="both"/>
        <w:rPr>
          <w:rFonts w:ascii="Times New Roman" w:hAnsi="Times New Roman" w:cs="Times New Roman"/>
          <w:b/>
          <w:bCs/>
          <w:sz w:val="22"/>
          <w:szCs w:val="22"/>
        </w:rPr>
      </w:pPr>
      <w:proofErr w:type="gramStart"/>
      <w:r w:rsidRPr="00DE2810">
        <w:rPr>
          <w:rFonts w:ascii="Times New Roman" w:hAnsi="Times New Roman" w:cs="Times New Roman"/>
          <w:sz w:val="22"/>
          <w:szCs w:val="22"/>
        </w:rPr>
        <w:t>Pada prinsipnya normalitas dapat dideteksi dengan melihat histogram dari residualnya.</w:t>
      </w:r>
      <w:proofErr w:type="gramEnd"/>
      <w:r w:rsidR="00500C2D">
        <w:rPr>
          <w:rFonts w:ascii="Times New Roman" w:hAnsi="Times New Roman" w:cs="Times New Roman"/>
          <w:sz w:val="22"/>
          <w:szCs w:val="22"/>
        </w:rPr>
        <w:t xml:space="preserve"> </w:t>
      </w:r>
      <w:proofErr w:type="gramStart"/>
      <w:r w:rsidRPr="00DE2810">
        <w:rPr>
          <w:rFonts w:ascii="Times New Roman" w:hAnsi="Times New Roman" w:cs="Times New Roman"/>
          <w:sz w:val="22"/>
          <w:szCs w:val="22"/>
        </w:rPr>
        <w:t>Cara  lain</w:t>
      </w:r>
      <w:proofErr w:type="gramEnd"/>
      <w:r w:rsidRPr="00DE2810">
        <w:rPr>
          <w:rFonts w:ascii="Times New Roman" w:hAnsi="Times New Roman" w:cs="Times New Roman"/>
          <w:sz w:val="22"/>
          <w:szCs w:val="22"/>
        </w:rPr>
        <w:t xml:space="preserve">  yang  digunakan  untuk  menguji  normalitas  data  adalah  dengan</w:t>
      </w:r>
      <w:r w:rsidR="00500C2D">
        <w:rPr>
          <w:rFonts w:ascii="Times New Roman" w:hAnsi="Times New Roman" w:cs="Times New Roman"/>
          <w:sz w:val="22"/>
          <w:szCs w:val="22"/>
        </w:rPr>
        <w:t xml:space="preserve"> </w:t>
      </w:r>
      <w:r w:rsidRPr="00DE2810">
        <w:rPr>
          <w:rFonts w:ascii="Times New Roman" w:hAnsi="Times New Roman" w:cs="Times New Roman"/>
          <w:sz w:val="22"/>
          <w:szCs w:val="22"/>
        </w:rPr>
        <w:t xml:space="preserve">melihat  normal probability  plot yang  membandingkan  distribusi  komulatif  dari  distribusi  normal. Dasar </w:t>
      </w:r>
      <w:proofErr w:type="gramStart"/>
      <w:r w:rsidRPr="00DE2810">
        <w:rPr>
          <w:rFonts w:ascii="Times New Roman" w:hAnsi="Times New Roman" w:cs="Times New Roman"/>
          <w:sz w:val="22"/>
          <w:szCs w:val="22"/>
        </w:rPr>
        <w:t>pengambilan  keputusan</w:t>
      </w:r>
      <w:proofErr w:type="gramEnd"/>
      <w:r w:rsidRPr="00DE2810">
        <w:rPr>
          <w:rFonts w:ascii="Times New Roman" w:hAnsi="Times New Roman" w:cs="Times New Roman"/>
          <w:sz w:val="22"/>
          <w:szCs w:val="22"/>
        </w:rPr>
        <w:t xml:space="preserve">  ada  atau  tidaknya  residual  berdistribusi  normal  bergantung pada asumsi sebagai berikut :</w:t>
      </w:r>
    </w:p>
    <w:p w14:paraId="7D99BC45" w14:textId="77777777" w:rsidR="00500C2D" w:rsidRPr="00500C2D" w:rsidRDefault="00DE2810" w:rsidP="00500C2D">
      <w:pPr>
        <w:pStyle w:val="ListParagraph"/>
        <w:numPr>
          <w:ilvl w:val="0"/>
          <w:numId w:val="4"/>
        </w:numPr>
        <w:ind w:left="284" w:hanging="284"/>
        <w:jc w:val="both"/>
        <w:rPr>
          <w:rFonts w:ascii="Times New Roman" w:hAnsi="Times New Roman" w:cs="Times New Roman"/>
          <w:b/>
          <w:bCs/>
          <w:sz w:val="22"/>
          <w:szCs w:val="22"/>
        </w:rPr>
      </w:pPr>
      <w:proofErr w:type="gramStart"/>
      <w:r w:rsidRPr="00500C2D">
        <w:rPr>
          <w:rFonts w:ascii="Times New Roman" w:hAnsi="Times New Roman" w:cs="Times New Roman"/>
          <w:sz w:val="22"/>
          <w:szCs w:val="22"/>
        </w:rPr>
        <w:t>Jika  data</w:t>
      </w:r>
      <w:proofErr w:type="gramEnd"/>
      <w:r w:rsidRPr="00500C2D">
        <w:rPr>
          <w:rFonts w:ascii="Times New Roman" w:hAnsi="Times New Roman" w:cs="Times New Roman"/>
          <w:sz w:val="22"/>
          <w:szCs w:val="22"/>
        </w:rPr>
        <w:t xml:space="preserve">  menyebar  disekitar  garis  diagonal  dan  mengikuti  arah  garis  diagonal  atau grafik  histogramnya  menunjukkan  pola  distribusi  normal,  maka  model  regresi  yang digunakan memenuhi asumsi normalitas.</w:t>
      </w:r>
    </w:p>
    <w:p w14:paraId="12897BB1" w14:textId="635A7E67" w:rsidR="00500C2D" w:rsidRPr="0038723A" w:rsidRDefault="00500C2D" w:rsidP="00500C2D">
      <w:pPr>
        <w:pStyle w:val="ListParagraph"/>
        <w:numPr>
          <w:ilvl w:val="0"/>
          <w:numId w:val="4"/>
        </w:numPr>
        <w:ind w:left="284" w:hanging="284"/>
        <w:jc w:val="both"/>
        <w:rPr>
          <w:rFonts w:ascii="Times New Roman" w:hAnsi="Times New Roman" w:cs="Times New Roman"/>
          <w:b/>
          <w:bCs/>
          <w:sz w:val="22"/>
          <w:szCs w:val="22"/>
        </w:rPr>
      </w:pPr>
      <w:proofErr w:type="gramStart"/>
      <w:r w:rsidRPr="00500C2D">
        <w:rPr>
          <w:rFonts w:ascii="Times New Roman" w:hAnsi="Times New Roman" w:cs="Times New Roman"/>
          <w:sz w:val="22"/>
          <w:szCs w:val="22"/>
        </w:rPr>
        <w:t>Jika  data</w:t>
      </w:r>
      <w:proofErr w:type="gramEnd"/>
      <w:r w:rsidRPr="00500C2D">
        <w:rPr>
          <w:rFonts w:ascii="Times New Roman" w:hAnsi="Times New Roman" w:cs="Times New Roman"/>
          <w:sz w:val="22"/>
          <w:szCs w:val="22"/>
        </w:rPr>
        <w:t xml:space="preserve">  menyebar jauh  dari  garis  diagonal  dan  tidak  mengikuti  arah  garis  diagonal atau grafik histogramnya tidak menunjukkan pola distribusinormal, maka model regresi yang digunakan tidak memenuhi asumsi normalitas.</w:t>
      </w:r>
    </w:p>
    <w:p w14:paraId="69D14EB1" w14:textId="77777777" w:rsidR="0038723A" w:rsidRPr="00500C2D" w:rsidRDefault="0038723A" w:rsidP="0038723A">
      <w:pPr>
        <w:pStyle w:val="ListParagraph"/>
        <w:ind w:left="284"/>
        <w:jc w:val="both"/>
        <w:rPr>
          <w:rFonts w:ascii="Times New Roman" w:hAnsi="Times New Roman" w:cs="Times New Roman"/>
          <w:b/>
          <w:bCs/>
          <w:sz w:val="22"/>
          <w:szCs w:val="22"/>
        </w:rPr>
      </w:pPr>
    </w:p>
    <w:p w14:paraId="21B018B3" w14:textId="07BE46E2" w:rsidR="00500C2D" w:rsidRDefault="00500C2D" w:rsidP="00500C2D">
      <w:pPr>
        <w:jc w:val="both"/>
        <w:rPr>
          <w:rFonts w:ascii="Times New Roman" w:hAnsi="Times New Roman" w:cs="Times New Roman"/>
          <w:b/>
          <w:bCs/>
          <w:sz w:val="22"/>
          <w:szCs w:val="22"/>
        </w:rPr>
      </w:pPr>
      <w:r>
        <w:rPr>
          <w:rFonts w:ascii="Times New Roman" w:hAnsi="Times New Roman" w:cs="Times New Roman"/>
          <w:b/>
          <w:bCs/>
          <w:sz w:val="22"/>
          <w:szCs w:val="22"/>
        </w:rPr>
        <w:t>Uji Multikolinieritas</w:t>
      </w:r>
    </w:p>
    <w:p w14:paraId="1DC4C55A" w14:textId="77777777" w:rsidR="0038723A" w:rsidRDefault="0038723A" w:rsidP="00500C2D">
      <w:pPr>
        <w:jc w:val="both"/>
        <w:rPr>
          <w:rFonts w:ascii="Times New Roman" w:hAnsi="Times New Roman" w:cs="Times New Roman"/>
          <w:b/>
          <w:bCs/>
          <w:sz w:val="22"/>
          <w:szCs w:val="22"/>
        </w:rPr>
      </w:pPr>
    </w:p>
    <w:p w14:paraId="29B1FDB5" w14:textId="4C8A0D2C" w:rsidR="00500C2D" w:rsidRDefault="00500C2D" w:rsidP="00500C2D">
      <w:pPr>
        <w:ind w:firstLine="284"/>
        <w:jc w:val="both"/>
        <w:rPr>
          <w:rFonts w:ascii="Times New Roman" w:hAnsi="Times New Roman" w:cs="Times New Roman"/>
          <w:sz w:val="22"/>
          <w:szCs w:val="22"/>
        </w:rPr>
      </w:pPr>
      <w:proofErr w:type="gramStart"/>
      <w:r w:rsidRPr="00500C2D">
        <w:rPr>
          <w:rFonts w:ascii="Times New Roman" w:hAnsi="Times New Roman" w:cs="Times New Roman"/>
          <w:sz w:val="22"/>
          <w:szCs w:val="22"/>
        </w:rPr>
        <w:t>Pengujian ini dimaksudkan untuk melihat apakah terdapat dua atau lebih variabel bebas yang berkorelasi secara linier.</w:t>
      </w:r>
      <w:proofErr w:type="gramEnd"/>
      <w:r w:rsidRPr="00500C2D">
        <w:rPr>
          <w:rFonts w:ascii="Times New Roman" w:hAnsi="Times New Roman" w:cs="Times New Roman"/>
          <w:sz w:val="22"/>
          <w:szCs w:val="22"/>
        </w:rPr>
        <w:t xml:space="preserve"> Apabila terjadi keadaan ini maka kita akan menghadapi kesulitan untuk membedakan pengaruh masing-masing variabel bebas terhadap variabel terikatnya. Untuk mendeteksi adanya gejala multikolonieritas dalam model penelitian dapat dilihat dari nilai toleransi (tolerance value) atau nilai Variance Inflation Factor (VIF). Batas tolerance &gt; 0,10 dan batas VIF &lt; 10,00, sehingga dapat disimpulkan tidak terdapat multikolinearitas diantara variabel bebas.</w:t>
      </w:r>
    </w:p>
    <w:p w14:paraId="20D3DA80" w14:textId="77777777" w:rsidR="0038723A" w:rsidRDefault="0038723A" w:rsidP="00500C2D">
      <w:pPr>
        <w:ind w:firstLine="284"/>
        <w:jc w:val="both"/>
        <w:rPr>
          <w:rFonts w:ascii="Times New Roman" w:hAnsi="Times New Roman" w:cs="Times New Roman"/>
          <w:sz w:val="22"/>
          <w:szCs w:val="22"/>
        </w:rPr>
      </w:pPr>
    </w:p>
    <w:p w14:paraId="6728311E" w14:textId="336699C4" w:rsidR="00D26778" w:rsidRDefault="00D26778" w:rsidP="00D26778">
      <w:pPr>
        <w:jc w:val="both"/>
        <w:rPr>
          <w:rFonts w:ascii="Times New Roman" w:hAnsi="Times New Roman" w:cs="Times New Roman"/>
          <w:b/>
          <w:bCs/>
          <w:sz w:val="22"/>
          <w:szCs w:val="22"/>
        </w:rPr>
      </w:pPr>
      <w:r w:rsidRPr="00D26778">
        <w:rPr>
          <w:rFonts w:ascii="Times New Roman" w:hAnsi="Times New Roman" w:cs="Times New Roman"/>
          <w:b/>
          <w:bCs/>
          <w:sz w:val="22"/>
          <w:szCs w:val="22"/>
        </w:rPr>
        <w:t>Uji Autokorelasi</w:t>
      </w:r>
    </w:p>
    <w:p w14:paraId="7A721AF1" w14:textId="77777777" w:rsidR="0038723A" w:rsidRDefault="0038723A" w:rsidP="00D26778">
      <w:pPr>
        <w:jc w:val="both"/>
        <w:rPr>
          <w:rFonts w:ascii="Times New Roman" w:hAnsi="Times New Roman" w:cs="Times New Roman"/>
          <w:b/>
          <w:bCs/>
          <w:sz w:val="22"/>
          <w:szCs w:val="22"/>
        </w:rPr>
      </w:pPr>
    </w:p>
    <w:p w14:paraId="16B8C7F8" w14:textId="77777777" w:rsidR="00D26778" w:rsidRPr="00D26778" w:rsidRDefault="00D26778" w:rsidP="00D26778">
      <w:pPr>
        <w:ind w:firstLine="284"/>
        <w:jc w:val="both"/>
        <w:rPr>
          <w:rFonts w:ascii="Times New Roman" w:hAnsi="Times New Roman" w:cs="Times New Roman"/>
          <w:sz w:val="22"/>
          <w:szCs w:val="22"/>
        </w:rPr>
      </w:pPr>
      <w:proofErr w:type="gramStart"/>
      <w:r w:rsidRPr="00D26778">
        <w:rPr>
          <w:rFonts w:ascii="Times New Roman" w:hAnsi="Times New Roman" w:cs="Times New Roman"/>
          <w:sz w:val="22"/>
          <w:szCs w:val="22"/>
        </w:rPr>
        <w:t>Uji autokorelasi adalah untuk melihat apakah terjadi korelasi antara suatu periode t dengan periode sebelumnya (t -1).</w:t>
      </w:r>
      <w:proofErr w:type="gramEnd"/>
      <w:r w:rsidRPr="00D26778">
        <w:rPr>
          <w:rFonts w:ascii="Times New Roman" w:hAnsi="Times New Roman" w:cs="Times New Roman"/>
          <w:sz w:val="22"/>
          <w:szCs w:val="22"/>
        </w:rPr>
        <w:t xml:space="preserve"> Secara sederhana adalah bahwa analisis regresi adalah untuk melihat pengaruh antara variabel bebas terhadap variabel terikat, jadi tidak boleh ada korelasi antara observasi dengan data observasi sebelumnya. Model regresi yang baik adalah regresi yang bebas dari autokorelasi atau tidak terjadi autokorelasi. </w:t>
      </w:r>
    </w:p>
    <w:p w14:paraId="033A5A58" w14:textId="77777777" w:rsidR="00D26778" w:rsidRDefault="00D26778" w:rsidP="00D26778">
      <w:pPr>
        <w:jc w:val="both"/>
        <w:rPr>
          <w:rFonts w:ascii="Times New Roman" w:hAnsi="Times New Roman" w:cs="Times New Roman"/>
          <w:sz w:val="22"/>
          <w:szCs w:val="22"/>
        </w:rPr>
      </w:pPr>
      <w:r w:rsidRPr="00D26778">
        <w:rPr>
          <w:rFonts w:ascii="Times New Roman" w:hAnsi="Times New Roman" w:cs="Times New Roman"/>
          <w:sz w:val="22"/>
          <w:szCs w:val="22"/>
        </w:rPr>
        <w:t xml:space="preserve">Dasar pengambilan </w:t>
      </w:r>
      <w:proofErr w:type="gramStart"/>
      <w:r w:rsidRPr="00D26778">
        <w:rPr>
          <w:rFonts w:ascii="Times New Roman" w:hAnsi="Times New Roman" w:cs="Times New Roman"/>
          <w:sz w:val="22"/>
          <w:szCs w:val="22"/>
        </w:rPr>
        <w:t>keputusan :</w:t>
      </w:r>
      <w:proofErr w:type="gramEnd"/>
      <w:r w:rsidRPr="00D26778">
        <w:rPr>
          <w:rFonts w:ascii="Times New Roman" w:hAnsi="Times New Roman" w:cs="Times New Roman"/>
          <w:sz w:val="22"/>
          <w:szCs w:val="22"/>
        </w:rPr>
        <w:t xml:space="preserve"> </w:t>
      </w:r>
    </w:p>
    <w:p w14:paraId="6E8A1E26" w14:textId="77777777" w:rsidR="00D26778" w:rsidRDefault="00D26778" w:rsidP="00D26778">
      <w:pPr>
        <w:pStyle w:val="ListParagraph"/>
        <w:numPr>
          <w:ilvl w:val="0"/>
          <w:numId w:val="5"/>
        </w:numPr>
        <w:ind w:left="284" w:hanging="284"/>
        <w:jc w:val="both"/>
        <w:rPr>
          <w:rFonts w:ascii="Times New Roman" w:hAnsi="Times New Roman" w:cs="Times New Roman"/>
          <w:sz w:val="22"/>
          <w:szCs w:val="22"/>
        </w:rPr>
      </w:pPr>
      <w:r w:rsidRPr="00D26778">
        <w:rPr>
          <w:rFonts w:ascii="Times New Roman" w:hAnsi="Times New Roman" w:cs="Times New Roman"/>
          <w:sz w:val="22"/>
          <w:szCs w:val="22"/>
        </w:rPr>
        <w:t>Jika D-W &lt; dL atau D-W &gt; 4 – dL, kesimpulannya pada data tersebut terdapat autokorelasi.</w:t>
      </w:r>
    </w:p>
    <w:p w14:paraId="35D0B0F2" w14:textId="77777777" w:rsidR="00CA2EC1" w:rsidRDefault="00D26778" w:rsidP="00D26778">
      <w:pPr>
        <w:pStyle w:val="ListParagraph"/>
        <w:numPr>
          <w:ilvl w:val="0"/>
          <w:numId w:val="5"/>
        </w:numPr>
        <w:ind w:left="284" w:hanging="284"/>
        <w:jc w:val="both"/>
        <w:rPr>
          <w:rFonts w:ascii="Times New Roman" w:hAnsi="Times New Roman" w:cs="Times New Roman"/>
          <w:sz w:val="22"/>
          <w:szCs w:val="22"/>
        </w:rPr>
      </w:pPr>
      <w:r w:rsidRPr="00D26778">
        <w:rPr>
          <w:rFonts w:ascii="Times New Roman" w:hAnsi="Times New Roman" w:cs="Times New Roman"/>
          <w:sz w:val="22"/>
          <w:szCs w:val="22"/>
        </w:rPr>
        <w:t>Jika dU &lt; D-W &lt; 4 – dU, kesimpulannya pada data tersebut tidak terdapat autokorelasi.</w:t>
      </w:r>
    </w:p>
    <w:p w14:paraId="0F5793AA" w14:textId="303C7F9F" w:rsidR="006F3F54" w:rsidRDefault="00D26778" w:rsidP="006F3F54">
      <w:pPr>
        <w:pStyle w:val="ListParagraph"/>
        <w:numPr>
          <w:ilvl w:val="0"/>
          <w:numId w:val="5"/>
        </w:numPr>
        <w:ind w:left="284" w:hanging="284"/>
        <w:jc w:val="both"/>
        <w:rPr>
          <w:rFonts w:ascii="Times New Roman" w:hAnsi="Times New Roman" w:cs="Times New Roman"/>
          <w:sz w:val="22"/>
          <w:szCs w:val="22"/>
        </w:rPr>
      </w:pPr>
      <w:r w:rsidRPr="00D26778">
        <w:rPr>
          <w:rFonts w:ascii="Times New Roman" w:hAnsi="Times New Roman" w:cs="Times New Roman"/>
          <w:sz w:val="22"/>
          <w:szCs w:val="22"/>
        </w:rPr>
        <w:t>Jika dL ≤ D-W≤ dU atau 4 – dU ≤ D-W≤ 4 – dL artinya tidak ada kesimpulan</w:t>
      </w:r>
    </w:p>
    <w:p w14:paraId="06808378" w14:textId="77777777" w:rsidR="0038723A" w:rsidRDefault="0038723A" w:rsidP="0038723A">
      <w:pPr>
        <w:pStyle w:val="ListParagraph"/>
        <w:ind w:left="284"/>
        <w:jc w:val="both"/>
        <w:rPr>
          <w:rFonts w:ascii="Times New Roman" w:hAnsi="Times New Roman" w:cs="Times New Roman"/>
          <w:sz w:val="22"/>
          <w:szCs w:val="22"/>
        </w:rPr>
      </w:pPr>
    </w:p>
    <w:p w14:paraId="0B404613" w14:textId="77777777" w:rsidR="0038723A" w:rsidRDefault="0038723A" w:rsidP="0038723A">
      <w:pPr>
        <w:pStyle w:val="ListParagraph"/>
        <w:ind w:left="284"/>
        <w:jc w:val="both"/>
        <w:rPr>
          <w:rFonts w:ascii="Times New Roman" w:hAnsi="Times New Roman" w:cs="Times New Roman"/>
          <w:sz w:val="22"/>
          <w:szCs w:val="22"/>
        </w:rPr>
      </w:pPr>
    </w:p>
    <w:p w14:paraId="1BF8D6BF" w14:textId="59D03409" w:rsidR="006F3F54" w:rsidRDefault="006F3F54" w:rsidP="006F3F54">
      <w:pPr>
        <w:jc w:val="both"/>
        <w:rPr>
          <w:rFonts w:ascii="Times New Roman" w:hAnsi="Times New Roman" w:cs="Times New Roman"/>
          <w:b/>
          <w:bCs/>
          <w:sz w:val="22"/>
          <w:szCs w:val="22"/>
        </w:rPr>
      </w:pPr>
      <w:r w:rsidRPr="006F3F54">
        <w:rPr>
          <w:rFonts w:ascii="Times New Roman" w:hAnsi="Times New Roman" w:cs="Times New Roman"/>
          <w:b/>
          <w:bCs/>
          <w:sz w:val="22"/>
          <w:szCs w:val="22"/>
        </w:rPr>
        <w:t>Uji Hipotesis</w:t>
      </w:r>
    </w:p>
    <w:p w14:paraId="3BCCF236" w14:textId="77777777" w:rsidR="0038723A" w:rsidRPr="006F3F54" w:rsidRDefault="0038723A" w:rsidP="006F3F54">
      <w:pPr>
        <w:jc w:val="both"/>
        <w:rPr>
          <w:rFonts w:ascii="Times New Roman" w:hAnsi="Times New Roman" w:cs="Times New Roman"/>
          <w:b/>
          <w:bCs/>
          <w:sz w:val="22"/>
          <w:szCs w:val="22"/>
        </w:rPr>
      </w:pPr>
    </w:p>
    <w:p w14:paraId="23693382" w14:textId="63D720C4" w:rsidR="006F3F54" w:rsidRDefault="006F3F54" w:rsidP="006F3F54">
      <w:pPr>
        <w:jc w:val="both"/>
        <w:rPr>
          <w:rFonts w:ascii="Times New Roman" w:hAnsi="Times New Roman" w:cs="Times New Roman"/>
          <w:b/>
          <w:bCs/>
          <w:sz w:val="22"/>
          <w:szCs w:val="22"/>
        </w:rPr>
      </w:pPr>
      <w:r w:rsidRPr="006F3F54">
        <w:rPr>
          <w:rFonts w:ascii="Times New Roman" w:hAnsi="Times New Roman" w:cs="Times New Roman"/>
          <w:b/>
          <w:bCs/>
          <w:sz w:val="22"/>
          <w:szCs w:val="22"/>
        </w:rPr>
        <w:t>Analisis Regresi Berganda</w:t>
      </w:r>
    </w:p>
    <w:p w14:paraId="4074DB02" w14:textId="77777777" w:rsidR="0038723A" w:rsidRDefault="0038723A" w:rsidP="006F3F54">
      <w:pPr>
        <w:jc w:val="both"/>
        <w:rPr>
          <w:rFonts w:ascii="Times New Roman" w:hAnsi="Times New Roman" w:cs="Times New Roman"/>
          <w:b/>
          <w:bCs/>
          <w:sz w:val="22"/>
          <w:szCs w:val="22"/>
        </w:rPr>
      </w:pPr>
    </w:p>
    <w:p w14:paraId="4F10F01F" w14:textId="3310F002" w:rsidR="006F3F54" w:rsidRDefault="006F3F54" w:rsidP="006F3F54">
      <w:pPr>
        <w:ind w:firstLine="284"/>
        <w:jc w:val="both"/>
        <w:rPr>
          <w:rFonts w:ascii="Times New Roman" w:hAnsi="Times New Roman" w:cs="Times New Roman"/>
          <w:sz w:val="22"/>
          <w:szCs w:val="22"/>
        </w:rPr>
      </w:pPr>
      <w:proofErr w:type="gramStart"/>
      <w:r w:rsidRPr="006F3F54">
        <w:rPr>
          <w:rFonts w:ascii="Times New Roman" w:hAnsi="Times New Roman" w:cs="Times New Roman"/>
          <w:sz w:val="22"/>
          <w:szCs w:val="22"/>
        </w:rPr>
        <w:t>Teknik  analisis</w:t>
      </w:r>
      <w:proofErr w:type="gramEnd"/>
      <w:r w:rsidRPr="006F3F54">
        <w:rPr>
          <w:rFonts w:ascii="Times New Roman" w:hAnsi="Times New Roman" w:cs="Times New Roman"/>
          <w:sz w:val="22"/>
          <w:szCs w:val="22"/>
        </w:rPr>
        <w:t xml:space="preserve">  data  yang  digunakan  dalam  penelitian  ini  adalah  menggunakan analisis  regresi  linier  berganda.Analisis  regresi  berganda  digunakan  untuk  mengukur pengaruh atau hubungan variabel independen dengan variabel dependen. Dalam penelitian ini model persamaan regresi berganda yang digunakan </w:t>
      </w:r>
      <w:proofErr w:type="gramStart"/>
      <w:r w:rsidRPr="006F3F54">
        <w:rPr>
          <w:rFonts w:ascii="Times New Roman" w:hAnsi="Times New Roman" w:cs="Times New Roman"/>
          <w:sz w:val="22"/>
          <w:szCs w:val="22"/>
        </w:rPr>
        <w:t>adalah :</w:t>
      </w:r>
      <w:proofErr w:type="gramEnd"/>
    </w:p>
    <w:p w14:paraId="2BD459CA" w14:textId="6FF0CC9A" w:rsidR="006F3F54" w:rsidRDefault="006F3F54" w:rsidP="006F3F54">
      <w:pPr>
        <w:ind w:firstLine="284"/>
        <w:jc w:val="both"/>
        <w:rPr>
          <w:rFonts w:ascii="Times New Roman" w:hAnsi="Times New Roman" w:cs="Times New Roman"/>
          <w:sz w:val="22"/>
          <w:szCs w:val="22"/>
        </w:rPr>
      </w:pPr>
      <w:r>
        <w:rPr>
          <w:rFonts w:ascii="Times New Roman" w:hAnsi="Times New Roman" w:cs="Times New Roman"/>
          <w:sz w:val="22"/>
          <w:szCs w:val="22"/>
        </w:rPr>
        <w:t xml:space="preserve">Y = a + </w:t>
      </w:r>
      <m:oMath>
        <m:r>
          <w:rPr>
            <w:rFonts w:ascii="Cambria Math" w:hAnsi="Cambria Math" w:cs="Times New Roman"/>
            <w:sz w:val="22"/>
            <w:szCs w:val="22"/>
          </w:rPr>
          <m:t>β</m:t>
        </m:r>
      </m:oMath>
      <w:r>
        <w:rPr>
          <w:rFonts w:ascii="Times New Roman" w:hAnsi="Times New Roman" w:cs="Times New Roman"/>
          <w:sz w:val="22"/>
          <w:szCs w:val="22"/>
          <w:vertAlign w:val="subscript"/>
        </w:rPr>
        <w:t>1</w:t>
      </w:r>
      <w:r>
        <w:rPr>
          <w:rFonts w:ascii="Times New Roman" w:hAnsi="Times New Roman" w:cs="Times New Roman"/>
          <w:sz w:val="22"/>
          <w:szCs w:val="22"/>
        </w:rPr>
        <w:t xml:space="preserve">X1 + </w:t>
      </w:r>
      <m:oMath>
        <m:r>
          <w:rPr>
            <w:rFonts w:ascii="Cambria Math" w:hAnsi="Cambria Math" w:cs="Times New Roman"/>
            <w:sz w:val="22"/>
            <w:szCs w:val="22"/>
          </w:rPr>
          <m:t>β</m:t>
        </m:r>
      </m:oMath>
      <w:r>
        <w:rPr>
          <w:rFonts w:ascii="Times New Roman" w:hAnsi="Times New Roman" w:cs="Times New Roman"/>
          <w:sz w:val="22"/>
          <w:szCs w:val="22"/>
          <w:vertAlign w:val="subscript"/>
        </w:rPr>
        <w:t>2</w:t>
      </w:r>
      <w:r>
        <w:rPr>
          <w:rFonts w:ascii="Times New Roman" w:hAnsi="Times New Roman" w:cs="Times New Roman"/>
          <w:sz w:val="22"/>
          <w:szCs w:val="22"/>
        </w:rPr>
        <w:t xml:space="preserve">X2 + </w:t>
      </w:r>
      <m:oMath>
        <m:r>
          <w:rPr>
            <w:rFonts w:ascii="Cambria Math" w:hAnsi="Cambria Math" w:cs="Times New Roman"/>
            <w:sz w:val="22"/>
            <w:szCs w:val="22"/>
          </w:rPr>
          <m:t>β</m:t>
        </m:r>
      </m:oMath>
      <w:r>
        <w:rPr>
          <w:rFonts w:ascii="Times New Roman" w:hAnsi="Times New Roman" w:cs="Times New Roman"/>
          <w:sz w:val="22"/>
          <w:szCs w:val="22"/>
          <w:vertAlign w:val="subscript"/>
        </w:rPr>
        <w:t>3</w:t>
      </w:r>
      <w:r>
        <w:rPr>
          <w:rFonts w:ascii="Times New Roman" w:hAnsi="Times New Roman" w:cs="Times New Roman"/>
          <w:sz w:val="22"/>
          <w:szCs w:val="22"/>
        </w:rPr>
        <w:t>X3 + e</w:t>
      </w:r>
    </w:p>
    <w:p w14:paraId="0CF9430D" w14:textId="46C83EB6" w:rsidR="0094587B" w:rsidRDefault="0094587B" w:rsidP="0094587B">
      <w:pPr>
        <w:jc w:val="both"/>
        <w:rPr>
          <w:rFonts w:ascii="Times New Roman" w:hAnsi="Times New Roman" w:cs="Times New Roman"/>
          <w:sz w:val="22"/>
          <w:szCs w:val="22"/>
        </w:rPr>
      </w:pPr>
      <w:proofErr w:type="gramStart"/>
      <w:r>
        <w:rPr>
          <w:rFonts w:ascii="Times New Roman" w:hAnsi="Times New Roman" w:cs="Times New Roman"/>
          <w:sz w:val="22"/>
          <w:szCs w:val="22"/>
        </w:rPr>
        <w:t>Keterangang :</w:t>
      </w:r>
      <w:proofErr w:type="gramEnd"/>
    </w:p>
    <w:p w14:paraId="0B1AB4F2" w14:textId="4851CA1C" w:rsidR="0094587B" w:rsidRDefault="0094587B" w:rsidP="0094587B">
      <w:pPr>
        <w:jc w:val="both"/>
        <w:rPr>
          <w:rFonts w:eastAsia="Calibri"/>
          <w:bCs/>
          <w:szCs w:val="22"/>
          <w:lang w:val="en-ID"/>
        </w:rPr>
      </w:pPr>
      <w:r w:rsidRPr="006D204F">
        <w:rPr>
          <w:rFonts w:eastAsia="Calibri"/>
          <w:bCs/>
          <w:szCs w:val="22"/>
          <w:lang w:val="en-ID"/>
        </w:rPr>
        <w:t>Y = Harga Saham</w:t>
      </w:r>
    </w:p>
    <w:p w14:paraId="0F6839C9" w14:textId="77777777" w:rsidR="005F4D80" w:rsidRDefault="0094587B" w:rsidP="005F4D80">
      <w:pPr>
        <w:jc w:val="both"/>
        <w:rPr>
          <w:rFonts w:ascii="Times New Roman" w:eastAsia="Calibri" w:hAnsi="Times New Roman" w:cs="Times New Roman"/>
          <w:bCs/>
          <w:sz w:val="22"/>
          <w:szCs w:val="22"/>
          <w:lang w:val="en-ID"/>
        </w:rPr>
      </w:pPr>
      <w:r w:rsidRPr="0094587B">
        <w:rPr>
          <w:rFonts w:ascii="Times New Roman" w:eastAsia="Calibri" w:hAnsi="Times New Roman" w:cs="Times New Roman"/>
          <w:bCs/>
          <w:sz w:val="22"/>
          <w:szCs w:val="22"/>
          <w:lang w:val="en-ID"/>
        </w:rPr>
        <w:t>a  = Konstanta.</w:t>
      </w:r>
    </w:p>
    <w:p w14:paraId="60F8C095" w14:textId="77777777" w:rsidR="005F4D80" w:rsidRDefault="0094587B" w:rsidP="005F4D80">
      <w:pPr>
        <w:jc w:val="both"/>
        <w:rPr>
          <w:rFonts w:ascii="Times New Roman" w:eastAsia="Calibri" w:hAnsi="Times New Roman" w:cs="Times New Roman"/>
          <w:bCs/>
          <w:sz w:val="22"/>
          <w:szCs w:val="22"/>
          <w:lang w:val="en-ID"/>
        </w:rPr>
      </w:pPr>
      <m:oMath>
        <m:r>
          <w:rPr>
            <w:rFonts w:ascii="Cambria Math" w:hAnsi="Cambria Math" w:cs="Times New Roman"/>
            <w:sz w:val="22"/>
            <w:szCs w:val="22"/>
          </w:rPr>
          <m:t>β1,β2,β3</m:t>
        </m:r>
      </m:oMath>
      <w:r w:rsidRPr="0094587B">
        <w:rPr>
          <w:rFonts w:ascii="Times New Roman" w:hAnsi="Times New Roman" w:cs="Times New Roman"/>
          <w:sz w:val="22"/>
          <w:szCs w:val="22"/>
        </w:rPr>
        <w:t xml:space="preserve"> = Koefisienregresi.</w:t>
      </w:r>
    </w:p>
    <w:p w14:paraId="6144358D" w14:textId="77777777" w:rsidR="005F4D80" w:rsidRDefault="0094587B" w:rsidP="005F4D80">
      <w:pPr>
        <w:jc w:val="both"/>
        <w:rPr>
          <w:rFonts w:ascii="Times New Roman" w:eastAsia="Calibri" w:hAnsi="Times New Roman" w:cs="Times New Roman"/>
          <w:bCs/>
          <w:sz w:val="22"/>
          <w:szCs w:val="22"/>
          <w:lang w:val="en-ID"/>
        </w:rPr>
      </w:pPr>
      <w:r w:rsidRPr="0094587B">
        <w:rPr>
          <w:rFonts w:ascii="Times New Roman" w:eastAsia="Calibri" w:hAnsi="Times New Roman" w:cs="Times New Roman"/>
          <w:bCs/>
          <w:sz w:val="22"/>
          <w:szCs w:val="22"/>
          <w:lang w:val="en-ID"/>
        </w:rPr>
        <w:t>X1 = Return On Asset.</w:t>
      </w:r>
    </w:p>
    <w:p w14:paraId="21043D2D" w14:textId="77777777" w:rsidR="005F4D80" w:rsidRDefault="0094587B" w:rsidP="005F4D80">
      <w:pPr>
        <w:jc w:val="both"/>
        <w:rPr>
          <w:rFonts w:ascii="Times New Roman" w:eastAsia="Calibri" w:hAnsi="Times New Roman" w:cs="Times New Roman"/>
          <w:bCs/>
          <w:sz w:val="22"/>
          <w:szCs w:val="22"/>
          <w:lang w:val="en-ID"/>
        </w:rPr>
      </w:pPr>
      <w:r w:rsidRPr="0094587B">
        <w:rPr>
          <w:rFonts w:ascii="Times New Roman" w:eastAsia="Calibri" w:hAnsi="Times New Roman" w:cs="Times New Roman"/>
          <w:bCs/>
          <w:sz w:val="22"/>
          <w:szCs w:val="22"/>
          <w:lang w:val="en-ID"/>
        </w:rPr>
        <w:t>X2 = Return On Equity.</w:t>
      </w:r>
    </w:p>
    <w:p w14:paraId="47BB3D18" w14:textId="77777777" w:rsidR="005F4D80" w:rsidRDefault="0094587B" w:rsidP="005F4D80">
      <w:pPr>
        <w:jc w:val="both"/>
        <w:rPr>
          <w:rFonts w:ascii="Times New Roman" w:eastAsia="Calibri" w:hAnsi="Times New Roman" w:cs="Times New Roman"/>
          <w:bCs/>
          <w:sz w:val="22"/>
          <w:szCs w:val="22"/>
          <w:lang w:val="en-ID"/>
        </w:rPr>
      </w:pPr>
      <w:r w:rsidRPr="0094587B">
        <w:rPr>
          <w:rFonts w:ascii="Times New Roman" w:eastAsia="Calibri" w:hAnsi="Times New Roman" w:cs="Times New Roman"/>
          <w:bCs/>
          <w:sz w:val="22"/>
          <w:szCs w:val="22"/>
          <w:lang w:val="en-ID"/>
        </w:rPr>
        <w:t>X3 = Earning Per Share.</w:t>
      </w:r>
    </w:p>
    <w:p w14:paraId="0D47DF58" w14:textId="75FCA5A3" w:rsidR="0094587B" w:rsidRDefault="0094587B" w:rsidP="005F4D80">
      <w:pPr>
        <w:jc w:val="both"/>
        <w:rPr>
          <w:rFonts w:ascii="Times New Roman" w:eastAsia="Calibri" w:hAnsi="Times New Roman" w:cs="Times New Roman"/>
          <w:bCs/>
          <w:sz w:val="22"/>
          <w:szCs w:val="22"/>
          <w:lang w:val="en-ID"/>
        </w:rPr>
      </w:pPr>
      <w:r w:rsidRPr="0094587B">
        <w:rPr>
          <w:rFonts w:ascii="Times New Roman" w:eastAsia="Calibri" w:hAnsi="Times New Roman" w:cs="Times New Roman"/>
          <w:bCs/>
          <w:sz w:val="22"/>
          <w:szCs w:val="22"/>
          <w:lang w:val="en-ID"/>
        </w:rPr>
        <w:t>e = Standareror Pengujian Hitpotesis.</w:t>
      </w:r>
    </w:p>
    <w:p w14:paraId="1687471F" w14:textId="77777777" w:rsidR="00F27575" w:rsidRDefault="00F27575" w:rsidP="005F4D80">
      <w:pPr>
        <w:jc w:val="both"/>
        <w:rPr>
          <w:rFonts w:ascii="Times New Roman" w:eastAsia="Calibri" w:hAnsi="Times New Roman" w:cs="Times New Roman"/>
          <w:bCs/>
          <w:sz w:val="22"/>
          <w:szCs w:val="22"/>
          <w:lang w:val="en-ID"/>
        </w:rPr>
      </w:pPr>
    </w:p>
    <w:p w14:paraId="786B447D" w14:textId="620444BF" w:rsidR="009208A8" w:rsidRDefault="009208A8" w:rsidP="005F4D80">
      <w:pPr>
        <w:jc w:val="both"/>
        <w:rPr>
          <w:rFonts w:ascii="Times New Roman" w:eastAsia="Calibri" w:hAnsi="Times New Roman" w:cs="Times New Roman"/>
          <w:b/>
          <w:sz w:val="22"/>
          <w:szCs w:val="22"/>
          <w:lang w:val="en-ID"/>
        </w:rPr>
      </w:pPr>
      <w:r w:rsidRPr="009208A8">
        <w:rPr>
          <w:rFonts w:ascii="Times New Roman" w:eastAsia="Calibri" w:hAnsi="Times New Roman" w:cs="Times New Roman"/>
          <w:b/>
          <w:sz w:val="22"/>
          <w:szCs w:val="22"/>
          <w:lang w:val="en-ID"/>
        </w:rPr>
        <w:t>Uji T</w:t>
      </w:r>
    </w:p>
    <w:p w14:paraId="5EC02190" w14:textId="77777777" w:rsidR="00F27575" w:rsidRDefault="00F27575" w:rsidP="005F4D80">
      <w:pPr>
        <w:jc w:val="both"/>
        <w:rPr>
          <w:rFonts w:ascii="Times New Roman" w:eastAsia="Calibri" w:hAnsi="Times New Roman" w:cs="Times New Roman"/>
          <w:b/>
          <w:sz w:val="22"/>
          <w:szCs w:val="22"/>
          <w:lang w:val="en-ID"/>
        </w:rPr>
      </w:pPr>
    </w:p>
    <w:p w14:paraId="186C4064" w14:textId="77777777" w:rsidR="009208A8" w:rsidRDefault="009208A8" w:rsidP="009208A8">
      <w:pPr>
        <w:ind w:firstLine="284"/>
        <w:jc w:val="both"/>
        <w:rPr>
          <w:rFonts w:ascii="Times New Roman" w:eastAsia="Calibri" w:hAnsi="Times New Roman" w:cs="Times New Roman"/>
          <w:bCs/>
          <w:sz w:val="22"/>
          <w:szCs w:val="22"/>
          <w:lang w:val="en-ID"/>
        </w:rPr>
      </w:pPr>
      <w:r w:rsidRPr="009208A8">
        <w:rPr>
          <w:rFonts w:ascii="Times New Roman" w:eastAsia="Calibri" w:hAnsi="Times New Roman" w:cs="Times New Roman"/>
          <w:bCs/>
          <w:sz w:val="22"/>
          <w:szCs w:val="22"/>
          <w:lang w:val="en-ID"/>
        </w:rPr>
        <w:lastRenderedPageBreak/>
        <w:t>Menurut Ghozali (2016:97) Uji t pada dasarnya menunjukkan seberapa jauh pengaruh satu variabel independen secara individual dalam menerangkan variasi variabel dependen. Pengujian dilakukan dengan menggunakan signifikansi level 0,05 (α=5%). Penerimaan atau penolakan hipotesis dilakukan dengan kriteria:</w:t>
      </w:r>
    </w:p>
    <w:p w14:paraId="5B3D8360" w14:textId="77777777" w:rsidR="009208A8" w:rsidRDefault="009208A8" w:rsidP="009208A8">
      <w:pPr>
        <w:pStyle w:val="ListParagraph"/>
        <w:numPr>
          <w:ilvl w:val="0"/>
          <w:numId w:val="6"/>
        </w:numPr>
        <w:ind w:left="284" w:hanging="284"/>
        <w:jc w:val="both"/>
        <w:rPr>
          <w:rFonts w:ascii="Times New Roman" w:eastAsia="Calibri" w:hAnsi="Times New Roman" w:cs="Times New Roman"/>
          <w:bCs/>
          <w:sz w:val="22"/>
          <w:szCs w:val="22"/>
          <w:lang w:val="en-ID"/>
        </w:rPr>
      </w:pPr>
      <w:r w:rsidRPr="009208A8">
        <w:rPr>
          <w:rFonts w:ascii="Times New Roman" w:eastAsia="Calibri" w:hAnsi="Times New Roman" w:cs="Times New Roman"/>
          <w:bCs/>
          <w:sz w:val="22"/>
          <w:szCs w:val="22"/>
          <w:lang w:val="en-ID"/>
        </w:rPr>
        <w:t xml:space="preserve">Jika nilai signifikan &gt; 0,05 maka hipotesis ditolak (koefisien regresi tidak signifikan). Ini berarti variabel independen tidak mempunyai pengaruh secara signifikan terhadap variabel dependen. </w:t>
      </w:r>
    </w:p>
    <w:p w14:paraId="58CE2D26" w14:textId="49D53B32" w:rsidR="009208A8" w:rsidRDefault="009208A8" w:rsidP="009208A8">
      <w:pPr>
        <w:pStyle w:val="ListParagraph"/>
        <w:numPr>
          <w:ilvl w:val="0"/>
          <w:numId w:val="6"/>
        </w:numPr>
        <w:ind w:left="284" w:hanging="284"/>
        <w:jc w:val="both"/>
        <w:rPr>
          <w:rFonts w:ascii="Times New Roman" w:eastAsia="Calibri" w:hAnsi="Times New Roman" w:cs="Times New Roman"/>
          <w:bCs/>
          <w:sz w:val="22"/>
          <w:szCs w:val="22"/>
          <w:lang w:val="en-ID"/>
        </w:rPr>
      </w:pPr>
      <w:r w:rsidRPr="009208A8">
        <w:rPr>
          <w:rFonts w:ascii="Times New Roman" w:eastAsia="Calibri" w:hAnsi="Times New Roman" w:cs="Times New Roman"/>
          <w:bCs/>
          <w:sz w:val="22"/>
          <w:szCs w:val="22"/>
          <w:lang w:val="en-ID"/>
        </w:rPr>
        <w:t>Jika nilai signifikan &lt; 0,05 maka hipotesis diterima (koefisien regresi signifikan). Ini berarti variabel independen mempunyai pengaruh secara signifikan terhadap variabel dependen</w:t>
      </w:r>
      <w:r>
        <w:rPr>
          <w:rFonts w:ascii="Times New Roman" w:eastAsia="Calibri" w:hAnsi="Times New Roman" w:cs="Times New Roman"/>
          <w:bCs/>
          <w:sz w:val="22"/>
          <w:szCs w:val="22"/>
          <w:lang w:val="en-ID"/>
        </w:rPr>
        <w:t>.</w:t>
      </w:r>
    </w:p>
    <w:p w14:paraId="60FF0839" w14:textId="77777777" w:rsidR="00F27575" w:rsidRDefault="00F27575" w:rsidP="00F27575">
      <w:pPr>
        <w:pStyle w:val="ListParagraph"/>
        <w:ind w:left="284"/>
        <w:jc w:val="both"/>
        <w:rPr>
          <w:rFonts w:ascii="Times New Roman" w:eastAsia="Calibri" w:hAnsi="Times New Roman" w:cs="Times New Roman"/>
          <w:bCs/>
          <w:sz w:val="22"/>
          <w:szCs w:val="22"/>
          <w:lang w:val="en-ID"/>
        </w:rPr>
      </w:pPr>
    </w:p>
    <w:p w14:paraId="144CBC24" w14:textId="379E3384" w:rsidR="009208A8" w:rsidRDefault="009208A8" w:rsidP="009208A8">
      <w:pPr>
        <w:jc w:val="both"/>
        <w:rPr>
          <w:rFonts w:ascii="Times New Roman" w:eastAsia="Calibri" w:hAnsi="Times New Roman" w:cs="Times New Roman"/>
          <w:b/>
          <w:sz w:val="22"/>
          <w:szCs w:val="22"/>
          <w:lang w:val="en-ID"/>
        </w:rPr>
      </w:pPr>
      <w:r w:rsidRPr="009208A8">
        <w:rPr>
          <w:rFonts w:ascii="Times New Roman" w:eastAsia="Calibri" w:hAnsi="Times New Roman" w:cs="Times New Roman"/>
          <w:b/>
          <w:sz w:val="22"/>
          <w:szCs w:val="22"/>
          <w:lang w:val="en-ID"/>
        </w:rPr>
        <w:t>Uji F</w:t>
      </w:r>
    </w:p>
    <w:p w14:paraId="32EB6A38" w14:textId="77777777" w:rsidR="00F27575" w:rsidRPr="009208A8" w:rsidRDefault="00F27575" w:rsidP="009208A8">
      <w:pPr>
        <w:jc w:val="both"/>
        <w:rPr>
          <w:rFonts w:ascii="Times New Roman" w:eastAsia="Calibri" w:hAnsi="Times New Roman" w:cs="Times New Roman"/>
          <w:b/>
          <w:sz w:val="22"/>
          <w:szCs w:val="22"/>
          <w:lang w:val="en-ID"/>
        </w:rPr>
      </w:pPr>
    </w:p>
    <w:p w14:paraId="04C36C11" w14:textId="0AB4B904" w:rsidR="0094587B" w:rsidRDefault="009208A8" w:rsidP="009208A8">
      <w:pPr>
        <w:ind w:firstLine="284"/>
        <w:jc w:val="both"/>
        <w:rPr>
          <w:rFonts w:ascii="Times New Roman" w:hAnsi="Times New Roman" w:cs="Times New Roman"/>
          <w:sz w:val="22"/>
          <w:szCs w:val="22"/>
        </w:rPr>
      </w:pPr>
      <w:proofErr w:type="gramStart"/>
      <w:r w:rsidRPr="009208A8">
        <w:rPr>
          <w:rFonts w:ascii="Times New Roman" w:hAnsi="Times New Roman" w:cs="Times New Roman"/>
          <w:sz w:val="22"/>
          <w:szCs w:val="22"/>
        </w:rPr>
        <w:t>Menurut Ghozali (2016:171) Uji F atau Uji pengaruh simultan digunakan untuk mengetahui apakah variabel independen secara bersama-sama atau simultan mempengaruhi variabel dependen.</w:t>
      </w:r>
      <w:proofErr w:type="gramEnd"/>
      <w:r w:rsidRPr="009208A8">
        <w:rPr>
          <w:rFonts w:ascii="Times New Roman" w:hAnsi="Times New Roman" w:cs="Times New Roman"/>
          <w:sz w:val="22"/>
          <w:szCs w:val="22"/>
        </w:rPr>
        <w:t xml:space="preserve"> </w:t>
      </w:r>
      <w:proofErr w:type="gramStart"/>
      <w:r w:rsidRPr="009208A8">
        <w:rPr>
          <w:rFonts w:ascii="Times New Roman" w:hAnsi="Times New Roman" w:cs="Times New Roman"/>
          <w:sz w:val="22"/>
          <w:szCs w:val="22"/>
        </w:rPr>
        <w:t>Uji pengaruh simultan (Uji F) dikenal dengan Uji serentak atau uji Model/Uji Anova.</w:t>
      </w:r>
      <w:proofErr w:type="gramEnd"/>
    </w:p>
    <w:p w14:paraId="0C56B552" w14:textId="77777777" w:rsidR="00F27575" w:rsidRDefault="00F27575" w:rsidP="009208A8">
      <w:pPr>
        <w:ind w:firstLine="284"/>
        <w:jc w:val="both"/>
        <w:rPr>
          <w:rFonts w:ascii="Times New Roman" w:hAnsi="Times New Roman" w:cs="Times New Roman"/>
          <w:sz w:val="22"/>
          <w:szCs w:val="22"/>
        </w:rPr>
      </w:pPr>
    </w:p>
    <w:p w14:paraId="522A91D0" w14:textId="5DAA670B" w:rsidR="00837B37" w:rsidRDefault="00837B37" w:rsidP="00837B37">
      <w:pPr>
        <w:jc w:val="both"/>
        <w:rPr>
          <w:rFonts w:ascii="Times New Roman" w:hAnsi="Times New Roman" w:cs="Times New Roman"/>
          <w:b/>
          <w:bCs/>
          <w:sz w:val="22"/>
          <w:szCs w:val="22"/>
        </w:rPr>
      </w:pPr>
      <w:r w:rsidRPr="00837B37">
        <w:rPr>
          <w:rFonts w:ascii="Times New Roman" w:hAnsi="Times New Roman" w:cs="Times New Roman"/>
          <w:b/>
          <w:bCs/>
          <w:sz w:val="22"/>
          <w:szCs w:val="22"/>
        </w:rPr>
        <w:t>Uji Koefisien Determinan</w:t>
      </w:r>
    </w:p>
    <w:p w14:paraId="7576CF7F" w14:textId="77777777" w:rsidR="00F27575" w:rsidRDefault="00F27575" w:rsidP="00837B37">
      <w:pPr>
        <w:jc w:val="both"/>
        <w:rPr>
          <w:rFonts w:ascii="Times New Roman" w:hAnsi="Times New Roman" w:cs="Times New Roman"/>
          <w:b/>
          <w:bCs/>
          <w:sz w:val="22"/>
          <w:szCs w:val="22"/>
        </w:rPr>
      </w:pPr>
    </w:p>
    <w:p w14:paraId="4894ACC4" w14:textId="5E02A9F3" w:rsidR="00837B37" w:rsidRDefault="00837B37" w:rsidP="0038723A">
      <w:pPr>
        <w:ind w:firstLine="284"/>
        <w:jc w:val="both"/>
        <w:rPr>
          <w:rFonts w:ascii="Times New Roman" w:hAnsi="Times New Roman" w:cs="Times New Roman"/>
          <w:sz w:val="22"/>
          <w:szCs w:val="22"/>
        </w:rPr>
      </w:pPr>
      <w:proofErr w:type="gramStart"/>
      <w:r w:rsidRPr="00837B37">
        <w:rPr>
          <w:rFonts w:ascii="Times New Roman" w:hAnsi="Times New Roman" w:cs="Times New Roman"/>
          <w:sz w:val="22"/>
          <w:szCs w:val="22"/>
        </w:rPr>
        <w:t>Uji  koefisien</w:t>
      </w:r>
      <w:proofErr w:type="gramEnd"/>
      <w:r w:rsidRPr="00837B37">
        <w:rPr>
          <w:rFonts w:ascii="Times New Roman" w:hAnsi="Times New Roman" w:cs="Times New Roman"/>
          <w:sz w:val="22"/>
          <w:szCs w:val="22"/>
        </w:rPr>
        <w:t xml:space="preserve">  determinasi  bertujuan  untuk  mengetahui  tingkat  ketepatan  yang  paling baik   dalam   analisis   regresi   dengan   cara   melihat   dari   besarnya   koefisien   determinasi (Gujarati,  2010).  </w:t>
      </w:r>
      <w:proofErr w:type="gramStart"/>
      <w:r w:rsidRPr="00837B37">
        <w:rPr>
          <w:rFonts w:ascii="Times New Roman" w:hAnsi="Times New Roman" w:cs="Times New Roman"/>
          <w:sz w:val="22"/>
          <w:szCs w:val="22"/>
        </w:rPr>
        <w:t>Besarnya  koefesien</w:t>
      </w:r>
      <w:proofErr w:type="gramEnd"/>
      <w:r w:rsidRPr="00837B37">
        <w:rPr>
          <w:rFonts w:ascii="Times New Roman" w:hAnsi="Times New Roman" w:cs="Times New Roman"/>
          <w:sz w:val="22"/>
          <w:szCs w:val="22"/>
        </w:rPr>
        <w:t xml:space="preserve">  determinasi  adalah  dari  0  sampai  1  atau  (0  &lt; R2&lt;1). Apabila koefisien determinasi semakin mendekati 0 maka semakin kecil kemampuan semua </w:t>
      </w:r>
      <w:proofErr w:type="gramStart"/>
      <w:r w:rsidRPr="00837B37">
        <w:rPr>
          <w:rFonts w:ascii="Times New Roman" w:hAnsi="Times New Roman" w:cs="Times New Roman"/>
          <w:sz w:val="22"/>
          <w:szCs w:val="22"/>
        </w:rPr>
        <w:t>variabel  independen</w:t>
      </w:r>
      <w:proofErr w:type="gramEnd"/>
      <w:r w:rsidRPr="00837B37">
        <w:rPr>
          <w:rFonts w:ascii="Times New Roman" w:hAnsi="Times New Roman" w:cs="Times New Roman"/>
          <w:sz w:val="22"/>
          <w:szCs w:val="22"/>
        </w:rPr>
        <w:t xml:space="preserve">  dalam  menjelaskan  perubahan  nilai  variabel  dependen.  Sebaliknya, </w:t>
      </w:r>
      <w:proofErr w:type="gramStart"/>
      <w:r w:rsidRPr="00837B37">
        <w:rPr>
          <w:rFonts w:ascii="Times New Roman" w:hAnsi="Times New Roman" w:cs="Times New Roman"/>
          <w:sz w:val="22"/>
          <w:szCs w:val="22"/>
        </w:rPr>
        <w:t>apabila  koefisien</w:t>
      </w:r>
      <w:proofErr w:type="gramEnd"/>
      <w:r w:rsidRPr="00837B37">
        <w:rPr>
          <w:rFonts w:ascii="Times New Roman" w:hAnsi="Times New Roman" w:cs="Times New Roman"/>
          <w:sz w:val="22"/>
          <w:szCs w:val="22"/>
        </w:rPr>
        <w:t xml:space="preserve">  determinasi  semakin  mendekati  angka  1  maka  semakin  besar  pengaruh variabel independen terhadap variabel dependen.</w:t>
      </w:r>
    </w:p>
    <w:p w14:paraId="250E9268" w14:textId="77777777" w:rsidR="007C6567" w:rsidRPr="006F3F54" w:rsidRDefault="007C6567" w:rsidP="009208A8">
      <w:pPr>
        <w:ind w:firstLine="284"/>
        <w:jc w:val="both"/>
        <w:rPr>
          <w:rFonts w:ascii="Times New Roman" w:hAnsi="Times New Roman" w:cs="Times New Roman"/>
          <w:sz w:val="22"/>
          <w:szCs w:val="22"/>
        </w:rPr>
      </w:pPr>
    </w:p>
    <w:p w14:paraId="09E2862E" w14:textId="6AAF4536" w:rsidR="00561A9E" w:rsidRDefault="00561A9E" w:rsidP="00732205">
      <w:pPr>
        <w:jc w:val="both"/>
        <w:rPr>
          <w:b/>
          <w:sz w:val="22"/>
          <w:szCs w:val="22"/>
        </w:rPr>
      </w:pPr>
      <w:r w:rsidRPr="00732205">
        <w:rPr>
          <w:b/>
          <w:sz w:val="22"/>
          <w:szCs w:val="22"/>
        </w:rPr>
        <w:t xml:space="preserve">IV. PEMBAHASAN DAN HASIL </w:t>
      </w:r>
    </w:p>
    <w:p w14:paraId="6A032AA1" w14:textId="77777777" w:rsidR="00F27575" w:rsidRDefault="00F27575" w:rsidP="00732205">
      <w:pPr>
        <w:jc w:val="both"/>
        <w:rPr>
          <w:b/>
        </w:rPr>
      </w:pPr>
    </w:p>
    <w:p w14:paraId="59E34870" w14:textId="427CAF0F" w:rsidR="00EE6DE0" w:rsidRDefault="00EE6DE0" w:rsidP="00732205">
      <w:pPr>
        <w:jc w:val="both"/>
        <w:rPr>
          <w:rFonts w:ascii="Times New Roman" w:hAnsi="Times New Roman" w:cs="Times New Roman"/>
          <w:b/>
          <w:bCs/>
          <w:sz w:val="22"/>
          <w:szCs w:val="22"/>
        </w:rPr>
      </w:pPr>
      <w:r w:rsidRPr="00EE6DE0">
        <w:rPr>
          <w:rFonts w:ascii="Times New Roman" w:hAnsi="Times New Roman" w:cs="Times New Roman"/>
          <w:b/>
          <w:bCs/>
          <w:sz w:val="22"/>
          <w:szCs w:val="22"/>
        </w:rPr>
        <w:t>Hasil Penelitian</w:t>
      </w:r>
    </w:p>
    <w:p w14:paraId="0BD47F16" w14:textId="77777777" w:rsidR="00F27575" w:rsidRDefault="00F27575" w:rsidP="00732205">
      <w:pPr>
        <w:jc w:val="both"/>
        <w:rPr>
          <w:rFonts w:ascii="Times New Roman" w:hAnsi="Times New Roman" w:cs="Times New Roman"/>
          <w:b/>
          <w:bCs/>
          <w:sz w:val="22"/>
          <w:szCs w:val="22"/>
        </w:rPr>
      </w:pPr>
    </w:p>
    <w:p w14:paraId="4454B428" w14:textId="10E9A70D" w:rsidR="00EE6DE0" w:rsidRDefault="00EE6DE0" w:rsidP="00EE6DE0">
      <w:pPr>
        <w:ind w:firstLine="284"/>
        <w:jc w:val="both"/>
        <w:rPr>
          <w:rFonts w:ascii="Times New Roman" w:hAnsi="Times New Roman" w:cs="Times New Roman"/>
          <w:sz w:val="22"/>
          <w:szCs w:val="22"/>
        </w:rPr>
      </w:pPr>
      <w:r w:rsidRPr="00EE6DE0">
        <w:rPr>
          <w:rFonts w:ascii="Times New Roman" w:hAnsi="Times New Roman" w:cs="Times New Roman"/>
          <w:sz w:val="22"/>
          <w:szCs w:val="22"/>
        </w:rPr>
        <w:t xml:space="preserve">Berdasarkan data sekunder yang diperoleh dari laporan keuangan PT Siantar Top.Tbk periode 2014 sampai 2021, maka diperoleh data sebagai </w:t>
      </w:r>
      <w:proofErr w:type="gramStart"/>
      <w:r w:rsidRPr="00EE6DE0">
        <w:rPr>
          <w:rFonts w:ascii="Times New Roman" w:hAnsi="Times New Roman" w:cs="Times New Roman"/>
          <w:sz w:val="22"/>
          <w:szCs w:val="22"/>
        </w:rPr>
        <w:t>berikut :</w:t>
      </w:r>
      <w:proofErr w:type="gramEnd"/>
    </w:p>
    <w:p w14:paraId="6EBA45E2" w14:textId="4A90CA23" w:rsidR="00EE6DE0" w:rsidRDefault="00EE6DE0" w:rsidP="00EE6DE0">
      <w:pPr>
        <w:ind w:firstLine="284"/>
        <w:jc w:val="center"/>
        <w:rPr>
          <w:rFonts w:ascii="Times New Roman" w:hAnsi="Times New Roman" w:cs="Times New Roman"/>
          <w:sz w:val="22"/>
          <w:szCs w:val="22"/>
        </w:rPr>
      </w:pPr>
      <w:r>
        <w:rPr>
          <w:rFonts w:ascii="Times New Roman" w:hAnsi="Times New Roman" w:cs="Times New Roman"/>
          <w:sz w:val="22"/>
          <w:szCs w:val="22"/>
        </w:rPr>
        <w:t>Tabel 2. Nilai ROA</w:t>
      </w:r>
      <w:proofErr w:type="gramStart"/>
      <w:r>
        <w:rPr>
          <w:rFonts w:ascii="Times New Roman" w:hAnsi="Times New Roman" w:cs="Times New Roman"/>
          <w:sz w:val="22"/>
          <w:szCs w:val="22"/>
        </w:rPr>
        <w:t>,ROE,EPS</w:t>
      </w:r>
      <w:proofErr w:type="gramEnd"/>
      <w:r>
        <w:rPr>
          <w:rFonts w:ascii="Times New Roman" w:hAnsi="Times New Roman" w:cs="Times New Roman"/>
          <w:sz w:val="22"/>
          <w:szCs w:val="22"/>
        </w:rPr>
        <w:t xml:space="preserve"> dan Harga Saham</w:t>
      </w:r>
    </w:p>
    <w:tbl>
      <w:tblPr>
        <w:tblStyle w:val="TableGrid"/>
        <w:tblW w:w="0" w:type="auto"/>
        <w:tblInd w:w="108" w:type="dxa"/>
        <w:tblLook w:val="04A0" w:firstRow="1" w:lastRow="0" w:firstColumn="1" w:lastColumn="0" w:noHBand="0" w:noVBand="1"/>
      </w:tblPr>
      <w:tblGrid>
        <w:gridCol w:w="780"/>
        <w:gridCol w:w="765"/>
        <w:gridCol w:w="765"/>
        <w:gridCol w:w="765"/>
        <w:gridCol w:w="829"/>
      </w:tblGrid>
      <w:tr w:rsidR="00EE6DE0" w14:paraId="38D26889" w14:textId="77777777" w:rsidTr="00362AE2">
        <w:tc>
          <w:tcPr>
            <w:tcW w:w="740" w:type="dxa"/>
          </w:tcPr>
          <w:p w14:paraId="1E708925" w14:textId="2DABD0BA" w:rsidR="00EE6DE0" w:rsidRDefault="00EE6DE0" w:rsidP="00EE6DE0">
            <w:pPr>
              <w:jc w:val="center"/>
              <w:rPr>
                <w:rFonts w:ascii="Times New Roman" w:hAnsi="Times New Roman" w:cs="Times New Roman"/>
                <w:sz w:val="22"/>
                <w:szCs w:val="22"/>
              </w:rPr>
            </w:pPr>
            <w:r>
              <w:rPr>
                <w:rFonts w:ascii="Times New Roman" w:hAnsi="Times New Roman" w:cs="Times New Roman"/>
                <w:sz w:val="22"/>
                <w:szCs w:val="22"/>
              </w:rPr>
              <w:t>Tahun</w:t>
            </w:r>
          </w:p>
        </w:tc>
        <w:tc>
          <w:tcPr>
            <w:tcW w:w="848" w:type="dxa"/>
          </w:tcPr>
          <w:p w14:paraId="5E4A0F14" w14:textId="38054A4B" w:rsidR="00EE6DE0" w:rsidRDefault="00EE6DE0" w:rsidP="00EE6DE0">
            <w:pPr>
              <w:jc w:val="center"/>
              <w:rPr>
                <w:rFonts w:ascii="Times New Roman" w:hAnsi="Times New Roman" w:cs="Times New Roman"/>
                <w:sz w:val="22"/>
                <w:szCs w:val="22"/>
              </w:rPr>
            </w:pPr>
            <w:r>
              <w:rPr>
                <w:rFonts w:ascii="Times New Roman" w:hAnsi="Times New Roman" w:cs="Times New Roman"/>
                <w:sz w:val="22"/>
                <w:szCs w:val="22"/>
              </w:rPr>
              <w:t>ROA</w:t>
            </w:r>
          </w:p>
        </w:tc>
        <w:tc>
          <w:tcPr>
            <w:tcW w:w="848" w:type="dxa"/>
          </w:tcPr>
          <w:p w14:paraId="5A316CC6" w14:textId="30110896" w:rsidR="00EE6DE0" w:rsidRDefault="00EE6DE0" w:rsidP="00EE6DE0">
            <w:pPr>
              <w:jc w:val="center"/>
              <w:rPr>
                <w:rFonts w:ascii="Times New Roman" w:hAnsi="Times New Roman" w:cs="Times New Roman"/>
                <w:sz w:val="22"/>
                <w:szCs w:val="22"/>
              </w:rPr>
            </w:pPr>
            <w:r>
              <w:rPr>
                <w:rFonts w:ascii="Times New Roman" w:hAnsi="Times New Roman" w:cs="Times New Roman"/>
                <w:sz w:val="22"/>
                <w:szCs w:val="22"/>
              </w:rPr>
              <w:t>ROE</w:t>
            </w:r>
          </w:p>
        </w:tc>
        <w:tc>
          <w:tcPr>
            <w:tcW w:w="848" w:type="dxa"/>
          </w:tcPr>
          <w:p w14:paraId="3526C118" w14:textId="2F023522" w:rsidR="00EE6DE0" w:rsidRDefault="00EE6DE0" w:rsidP="00EE6DE0">
            <w:pPr>
              <w:jc w:val="center"/>
              <w:rPr>
                <w:rFonts w:ascii="Times New Roman" w:hAnsi="Times New Roman" w:cs="Times New Roman"/>
                <w:sz w:val="22"/>
                <w:szCs w:val="22"/>
              </w:rPr>
            </w:pPr>
            <w:r>
              <w:rPr>
                <w:rFonts w:ascii="Times New Roman" w:hAnsi="Times New Roman" w:cs="Times New Roman"/>
                <w:sz w:val="22"/>
                <w:szCs w:val="22"/>
              </w:rPr>
              <w:t>EPS</w:t>
            </w:r>
          </w:p>
        </w:tc>
        <w:tc>
          <w:tcPr>
            <w:tcW w:w="849" w:type="dxa"/>
          </w:tcPr>
          <w:p w14:paraId="2ACA9567" w14:textId="2612E802" w:rsidR="00EE6DE0" w:rsidRDefault="00EE6DE0" w:rsidP="00EE6DE0">
            <w:pPr>
              <w:jc w:val="center"/>
              <w:rPr>
                <w:rFonts w:ascii="Times New Roman" w:hAnsi="Times New Roman" w:cs="Times New Roman"/>
                <w:sz w:val="22"/>
                <w:szCs w:val="22"/>
              </w:rPr>
            </w:pPr>
            <w:r>
              <w:rPr>
                <w:rFonts w:ascii="Times New Roman" w:hAnsi="Times New Roman" w:cs="Times New Roman"/>
                <w:sz w:val="22"/>
                <w:szCs w:val="22"/>
              </w:rPr>
              <w:t xml:space="preserve">Harga Saham </w:t>
            </w:r>
          </w:p>
        </w:tc>
      </w:tr>
      <w:tr w:rsidR="00EE6DE0" w14:paraId="6100CF6F" w14:textId="77777777" w:rsidTr="00362AE2">
        <w:tc>
          <w:tcPr>
            <w:tcW w:w="740" w:type="dxa"/>
          </w:tcPr>
          <w:p w14:paraId="7B011A9F" w14:textId="2BA663E9"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2014</w:t>
            </w:r>
          </w:p>
        </w:tc>
        <w:tc>
          <w:tcPr>
            <w:tcW w:w="848" w:type="dxa"/>
          </w:tcPr>
          <w:p w14:paraId="74673135" w14:textId="418E9B3C"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5,46</w:t>
            </w:r>
          </w:p>
        </w:tc>
        <w:tc>
          <w:tcPr>
            <w:tcW w:w="848" w:type="dxa"/>
          </w:tcPr>
          <w:p w14:paraId="35D7AA60" w14:textId="17894743"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7,26</w:t>
            </w:r>
          </w:p>
        </w:tc>
        <w:tc>
          <w:tcPr>
            <w:tcW w:w="848" w:type="dxa"/>
          </w:tcPr>
          <w:p w14:paraId="2DB002E9" w14:textId="35C21D0A"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70,74</w:t>
            </w:r>
          </w:p>
        </w:tc>
        <w:tc>
          <w:tcPr>
            <w:tcW w:w="849" w:type="dxa"/>
          </w:tcPr>
          <w:p w14:paraId="546C7CE9" w14:textId="240C631B"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2,880</w:t>
            </w:r>
          </w:p>
        </w:tc>
      </w:tr>
      <w:tr w:rsidR="00EE6DE0" w14:paraId="36E1F265" w14:textId="77777777" w:rsidTr="00362AE2">
        <w:tc>
          <w:tcPr>
            <w:tcW w:w="740" w:type="dxa"/>
          </w:tcPr>
          <w:p w14:paraId="7722B887" w14:textId="0DC6C0E1"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2015</w:t>
            </w:r>
          </w:p>
        </w:tc>
        <w:tc>
          <w:tcPr>
            <w:tcW w:w="848" w:type="dxa"/>
          </w:tcPr>
          <w:p w14:paraId="0A0DFFC4" w14:textId="53EA2906"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5,66</w:t>
            </w:r>
          </w:p>
        </w:tc>
        <w:tc>
          <w:tcPr>
            <w:tcW w:w="848" w:type="dxa"/>
          </w:tcPr>
          <w:p w14:paraId="5619CB42" w14:textId="0C3D6D41"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8,20</w:t>
            </w:r>
          </w:p>
        </w:tc>
        <w:tc>
          <w:tcPr>
            <w:tcW w:w="848" w:type="dxa"/>
          </w:tcPr>
          <w:p w14:paraId="369780A3" w14:textId="511DCA75"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79.05</w:t>
            </w:r>
          </w:p>
        </w:tc>
        <w:tc>
          <w:tcPr>
            <w:tcW w:w="849" w:type="dxa"/>
          </w:tcPr>
          <w:p w14:paraId="6D2EC900" w14:textId="19C66C57"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3.015</w:t>
            </w:r>
          </w:p>
        </w:tc>
      </w:tr>
      <w:tr w:rsidR="00EE6DE0" w14:paraId="22CB63A2" w14:textId="77777777" w:rsidTr="00362AE2">
        <w:tc>
          <w:tcPr>
            <w:tcW w:w="740" w:type="dxa"/>
          </w:tcPr>
          <w:p w14:paraId="151CEE07" w14:textId="00407F7E"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2016</w:t>
            </w:r>
          </w:p>
        </w:tc>
        <w:tc>
          <w:tcPr>
            <w:tcW w:w="848" w:type="dxa"/>
          </w:tcPr>
          <w:p w14:paraId="11E43426" w14:textId="2BB0783D"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7,46</w:t>
            </w:r>
          </w:p>
        </w:tc>
        <w:tc>
          <w:tcPr>
            <w:tcW w:w="848" w:type="dxa"/>
          </w:tcPr>
          <w:p w14:paraId="7AB152B8" w14:textId="1CFE624B"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14,80</w:t>
            </w:r>
          </w:p>
        </w:tc>
        <w:tc>
          <w:tcPr>
            <w:tcW w:w="848" w:type="dxa"/>
          </w:tcPr>
          <w:p w14:paraId="7FBF5088" w14:textId="5C43F66E"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13,29</w:t>
            </w:r>
          </w:p>
        </w:tc>
        <w:tc>
          <w:tcPr>
            <w:tcW w:w="849" w:type="dxa"/>
          </w:tcPr>
          <w:p w14:paraId="69815CA0" w14:textId="34BDD74A"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3,190</w:t>
            </w:r>
          </w:p>
        </w:tc>
      </w:tr>
      <w:tr w:rsidR="00EE6DE0" w14:paraId="22D99118" w14:textId="77777777" w:rsidTr="00362AE2">
        <w:tc>
          <w:tcPr>
            <w:tcW w:w="740" w:type="dxa"/>
          </w:tcPr>
          <w:p w14:paraId="6FB9FAD7" w14:textId="324504FB"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2017</w:t>
            </w:r>
          </w:p>
        </w:tc>
        <w:tc>
          <w:tcPr>
            <w:tcW w:w="848" w:type="dxa"/>
          </w:tcPr>
          <w:p w14:paraId="4CD904C3" w14:textId="4CEE05EA"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9,23</w:t>
            </w:r>
          </w:p>
        </w:tc>
        <w:tc>
          <w:tcPr>
            <w:tcW w:w="848" w:type="dxa"/>
          </w:tcPr>
          <w:p w14:paraId="3C989404" w14:textId="065A4941"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15,50</w:t>
            </w:r>
          </w:p>
        </w:tc>
        <w:tc>
          <w:tcPr>
            <w:tcW w:w="848" w:type="dxa"/>
          </w:tcPr>
          <w:p w14:paraId="44733BDD" w14:textId="2C13598D"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16,49</w:t>
            </w:r>
          </w:p>
        </w:tc>
        <w:tc>
          <w:tcPr>
            <w:tcW w:w="849" w:type="dxa"/>
          </w:tcPr>
          <w:p w14:paraId="13CC6208" w14:textId="0CD7BD66"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4,360</w:t>
            </w:r>
          </w:p>
        </w:tc>
      </w:tr>
      <w:tr w:rsidR="00EE6DE0" w14:paraId="4D5D9442" w14:textId="77777777" w:rsidTr="00362AE2">
        <w:tc>
          <w:tcPr>
            <w:tcW w:w="740" w:type="dxa"/>
          </w:tcPr>
          <w:p w14:paraId="0FA00470" w14:textId="745EAB28"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2018</w:t>
            </w:r>
          </w:p>
        </w:tc>
        <w:tc>
          <w:tcPr>
            <w:tcW w:w="848" w:type="dxa"/>
          </w:tcPr>
          <w:p w14:paraId="08D6F171" w14:textId="58949903"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9,70</w:t>
            </w:r>
          </w:p>
        </w:tc>
        <w:tc>
          <w:tcPr>
            <w:tcW w:w="848" w:type="dxa"/>
          </w:tcPr>
          <w:p w14:paraId="38F92ABB" w14:textId="766AF29D"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15,30</w:t>
            </w:r>
          </w:p>
        </w:tc>
        <w:tc>
          <w:tcPr>
            <w:tcW w:w="848" w:type="dxa"/>
          </w:tcPr>
          <w:p w14:paraId="49E927FE" w14:textId="669022B4"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19,47</w:t>
            </w:r>
          </w:p>
        </w:tc>
        <w:tc>
          <w:tcPr>
            <w:tcW w:w="849" w:type="dxa"/>
          </w:tcPr>
          <w:p w14:paraId="10B00FDF" w14:textId="02B79DAA"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3,750</w:t>
            </w:r>
          </w:p>
        </w:tc>
      </w:tr>
      <w:tr w:rsidR="00EE6DE0" w14:paraId="3C1C932B" w14:textId="77777777" w:rsidTr="00362AE2">
        <w:tc>
          <w:tcPr>
            <w:tcW w:w="740" w:type="dxa"/>
          </w:tcPr>
          <w:p w14:paraId="1A0D954D" w14:textId="751883BA"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2019</w:t>
            </w:r>
          </w:p>
        </w:tc>
        <w:tc>
          <w:tcPr>
            <w:tcW w:w="848" w:type="dxa"/>
          </w:tcPr>
          <w:p w14:paraId="16255EFA" w14:textId="3D2B50A3"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16,75</w:t>
            </w:r>
          </w:p>
        </w:tc>
        <w:tc>
          <w:tcPr>
            <w:tcW w:w="848" w:type="dxa"/>
          </w:tcPr>
          <w:p w14:paraId="32B9528C" w14:textId="0A2C1CBB"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16,30</w:t>
            </w:r>
          </w:p>
        </w:tc>
        <w:tc>
          <w:tcPr>
            <w:tcW w:w="848" w:type="dxa"/>
          </w:tcPr>
          <w:p w14:paraId="0AA08168" w14:textId="67748607"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36,8</w:t>
            </w:r>
          </w:p>
        </w:tc>
        <w:tc>
          <w:tcPr>
            <w:tcW w:w="849" w:type="dxa"/>
          </w:tcPr>
          <w:p w14:paraId="4A911D44" w14:textId="4B008A8B"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4,500</w:t>
            </w:r>
          </w:p>
        </w:tc>
      </w:tr>
      <w:tr w:rsidR="00EE6DE0" w14:paraId="464DA00C" w14:textId="77777777" w:rsidTr="00362AE2">
        <w:tc>
          <w:tcPr>
            <w:tcW w:w="740" w:type="dxa"/>
          </w:tcPr>
          <w:p w14:paraId="2F46ADD1" w14:textId="4FBBA299"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2020</w:t>
            </w:r>
          </w:p>
        </w:tc>
        <w:tc>
          <w:tcPr>
            <w:tcW w:w="848" w:type="dxa"/>
          </w:tcPr>
          <w:p w14:paraId="4586F28F" w14:textId="4172E337"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18,23</w:t>
            </w:r>
          </w:p>
        </w:tc>
        <w:tc>
          <w:tcPr>
            <w:tcW w:w="848" w:type="dxa"/>
          </w:tcPr>
          <w:p w14:paraId="6514244D" w14:textId="0992A4A0"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19,40</w:t>
            </w:r>
          </w:p>
        </w:tc>
        <w:tc>
          <w:tcPr>
            <w:tcW w:w="848" w:type="dxa"/>
          </w:tcPr>
          <w:p w14:paraId="50C17B55" w14:textId="010D63D1"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47,98</w:t>
            </w:r>
          </w:p>
        </w:tc>
        <w:tc>
          <w:tcPr>
            <w:tcW w:w="849" w:type="dxa"/>
          </w:tcPr>
          <w:p w14:paraId="29A55228" w14:textId="1933645E" w:rsidR="00EE6DE0" w:rsidRDefault="00DC3AFB" w:rsidP="00EE6DE0">
            <w:pPr>
              <w:jc w:val="center"/>
              <w:rPr>
                <w:rFonts w:ascii="Times New Roman" w:hAnsi="Times New Roman" w:cs="Times New Roman"/>
                <w:sz w:val="22"/>
                <w:szCs w:val="22"/>
              </w:rPr>
            </w:pPr>
            <w:r>
              <w:rPr>
                <w:rFonts w:ascii="Times New Roman" w:hAnsi="Times New Roman" w:cs="Times New Roman"/>
                <w:sz w:val="22"/>
                <w:szCs w:val="22"/>
              </w:rPr>
              <w:t>9,500</w:t>
            </w:r>
          </w:p>
        </w:tc>
      </w:tr>
      <w:tr w:rsidR="00DC3AFB" w14:paraId="5A9A635E" w14:textId="77777777" w:rsidTr="00362AE2">
        <w:tc>
          <w:tcPr>
            <w:tcW w:w="740" w:type="dxa"/>
          </w:tcPr>
          <w:p w14:paraId="29790745" w14:textId="10BB51DD" w:rsidR="00DC3AFB" w:rsidRDefault="00DC3AFB" w:rsidP="00EE6DE0">
            <w:pPr>
              <w:jc w:val="center"/>
              <w:rPr>
                <w:rFonts w:ascii="Times New Roman" w:hAnsi="Times New Roman" w:cs="Times New Roman"/>
                <w:sz w:val="22"/>
                <w:szCs w:val="22"/>
              </w:rPr>
            </w:pPr>
            <w:r>
              <w:rPr>
                <w:rFonts w:ascii="Times New Roman" w:hAnsi="Times New Roman" w:cs="Times New Roman"/>
                <w:sz w:val="22"/>
                <w:szCs w:val="22"/>
              </w:rPr>
              <w:t>2021</w:t>
            </w:r>
          </w:p>
        </w:tc>
        <w:tc>
          <w:tcPr>
            <w:tcW w:w="848" w:type="dxa"/>
          </w:tcPr>
          <w:p w14:paraId="2318A774" w14:textId="7417F8A9" w:rsidR="00DC3AFB" w:rsidRDefault="00DC3AFB" w:rsidP="00EE6DE0">
            <w:pPr>
              <w:jc w:val="center"/>
              <w:rPr>
                <w:rFonts w:ascii="Times New Roman" w:hAnsi="Times New Roman" w:cs="Times New Roman"/>
                <w:sz w:val="22"/>
                <w:szCs w:val="22"/>
              </w:rPr>
            </w:pPr>
            <w:r>
              <w:rPr>
                <w:rFonts w:ascii="Times New Roman" w:hAnsi="Times New Roman" w:cs="Times New Roman"/>
                <w:sz w:val="22"/>
                <w:szCs w:val="22"/>
              </w:rPr>
              <w:t>15,76</w:t>
            </w:r>
          </w:p>
        </w:tc>
        <w:tc>
          <w:tcPr>
            <w:tcW w:w="848" w:type="dxa"/>
          </w:tcPr>
          <w:p w14:paraId="03DCC843" w14:textId="516D4E0F" w:rsidR="00DC3AFB" w:rsidRDefault="00DC3AFB" w:rsidP="00EE6DE0">
            <w:pPr>
              <w:jc w:val="center"/>
              <w:rPr>
                <w:rFonts w:ascii="Times New Roman" w:hAnsi="Times New Roman" w:cs="Times New Roman"/>
                <w:sz w:val="22"/>
                <w:szCs w:val="22"/>
              </w:rPr>
            </w:pPr>
            <w:r>
              <w:rPr>
                <w:rFonts w:ascii="Times New Roman" w:hAnsi="Times New Roman" w:cs="Times New Roman"/>
                <w:sz w:val="22"/>
                <w:szCs w:val="22"/>
              </w:rPr>
              <w:t>18,60</w:t>
            </w:r>
          </w:p>
        </w:tc>
        <w:tc>
          <w:tcPr>
            <w:tcW w:w="848" w:type="dxa"/>
          </w:tcPr>
          <w:p w14:paraId="47FB71E1" w14:textId="6647EFD7" w:rsidR="00DC3AFB" w:rsidRDefault="00DC3AFB" w:rsidP="00EE6DE0">
            <w:pPr>
              <w:jc w:val="center"/>
              <w:rPr>
                <w:rFonts w:ascii="Times New Roman" w:hAnsi="Times New Roman" w:cs="Times New Roman"/>
                <w:sz w:val="22"/>
                <w:szCs w:val="22"/>
              </w:rPr>
            </w:pPr>
            <w:r>
              <w:rPr>
                <w:rFonts w:ascii="Times New Roman" w:hAnsi="Times New Roman" w:cs="Times New Roman"/>
                <w:sz w:val="22"/>
                <w:szCs w:val="22"/>
              </w:rPr>
              <w:t>47,14</w:t>
            </w:r>
          </w:p>
        </w:tc>
        <w:tc>
          <w:tcPr>
            <w:tcW w:w="849" w:type="dxa"/>
          </w:tcPr>
          <w:p w14:paraId="144C9FC7" w14:textId="3D53A4FE" w:rsidR="00DC3AFB" w:rsidRDefault="00DC3AFB" w:rsidP="00EE6DE0">
            <w:pPr>
              <w:jc w:val="center"/>
              <w:rPr>
                <w:rFonts w:ascii="Times New Roman" w:hAnsi="Times New Roman" w:cs="Times New Roman"/>
                <w:sz w:val="22"/>
                <w:szCs w:val="22"/>
              </w:rPr>
            </w:pPr>
            <w:r>
              <w:rPr>
                <w:rFonts w:ascii="Times New Roman" w:hAnsi="Times New Roman" w:cs="Times New Roman"/>
                <w:sz w:val="22"/>
                <w:szCs w:val="22"/>
              </w:rPr>
              <w:t>7,550</w:t>
            </w:r>
          </w:p>
        </w:tc>
      </w:tr>
    </w:tbl>
    <w:p w14:paraId="2FA78D23" w14:textId="1AA6FA37" w:rsidR="00EE6DE0" w:rsidRDefault="00362AE2" w:rsidP="00EE6DE0">
      <w:pPr>
        <w:ind w:firstLine="284"/>
        <w:jc w:val="center"/>
        <w:rPr>
          <w:rFonts w:ascii="Times New Roman" w:hAnsi="Times New Roman" w:cs="Times New Roman"/>
          <w:sz w:val="22"/>
          <w:szCs w:val="22"/>
        </w:rPr>
      </w:pPr>
      <w:proofErr w:type="gramStart"/>
      <w:r>
        <w:rPr>
          <w:rFonts w:ascii="Times New Roman" w:hAnsi="Times New Roman" w:cs="Times New Roman"/>
          <w:sz w:val="22"/>
          <w:szCs w:val="22"/>
        </w:rPr>
        <w:t>Sumber :</w:t>
      </w:r>
      <w:proofErr w:type="gramEnd"/>
      <w:r>
        <w:rPr>
          <w:rFonts w:ascii="Times New Roman" w:hAnsi="Times New Roman" w:cs="Times New Roman"/>
          <w:sz w:val="22"/>
          <w:szCs w:val="22"/>
        </w:rPr>
        <w:t xml:space="preserve"> Laporan Keuangan PT Siantar Top Tbk.</w:t>
      </w:r>
    </w:p>
    <w:p w14:paraId="7ACC897A" w14:textId="77777777" w:rsidR="0038723A" w:rsidRDefault="0038723A" w:rsidP="007329FC">
      <w:pPr>
        <w:rPr>
          <w:rFonts w:ascii="Times New Roman" w:hAnsi="Times New Roman" w:cs="Times New Roman"/>
          <w:b/>
          <w:bCs/>
          <w:sz w:val="22"/>
          <w:szCs w:val="22"/>
        </w:rPr>
      </w:pPr>
    </w:p>
    <w:p w14:paraId="28FCEE16" w14:textId="77777777" w:rsidR="00E14178" w:rsidRDefault="007329FC" w:rsidP="00E14178">
      <w:pPr>
        <w:rPr>
          <w:rFonts w:ascii="Times New Roman" w:hAnsi="Times New Roman" w:cs="Times New Roman"/>
          <w:b/>
          <w:bCs/>
          <w:sz w:val="22"/>
          <w:szCs w:val="22"/>
        </w:rPr>
      </w:pPr>
      <w:r>
        <w:rPr>
          <w:rFonts w:ascii="Times New Roman" w:hAnsi="Times New Roman" w:cs="Times New Roman"/>
          <w:b/>
          <w:bCs/>
          <w:sz w:val="22"/>
          <w:szCs w:val="22"/>
        </w:rPr>
        <w:t>Uji Normalitas</w:t>
      </w:r>
    </w:p>
    <w:p w14:paraId="3CFB8069" w14:textId="77777777" w:rsidR="00F27575" w:rsidRDefault="00F27575" w:rsidP="00E14178">
      <w:pPr>
        <w:rPr>
          <w:rFonts w:ascii="Times New Roman" w:hAnsi="Times New Roman" w:cs="Times New Roman"/>
          <w:b/>
          <w:bCs/>
          <w:sz w:val="22"/>
          <w:szCs w:val="22"/>
        </w:rPr>
      </w:pPr>
    </w:p>
    <w:p w14:paraId="149D8134" w14:textId="20A85829" w:rsidR="007329FC" w:rsidRPr="00E14178" w:rsidRDefault="00E14178" w:rsidP="00E14178">
      <w:pPr>
        <w:jc w:val="center"/>
        <w:rPr>
          <w:rFonts w:ascii="Times New Roman" w:hAnsi="Times New Roman" w:cs="Times New Roman"/>
          <w:sz w:val="22"/>
          <w:szCs w:val="22"/>
        </w:rPr>
      </w:pPr>
      <w:r w:rsidRPr="00E14178">
        <w:rPr>
          <w:rFonts w:ascii="Times New Roman" w:hAnsi="Times New Roman" w:cs="Times New Roman"/>
          <w:sz w:val="22"/>
          <w:szCs w:val="22"/>
        </w:rPr>
        <w:t xml:space="preserve">Tabel 3. </w:t>
      </w:r>
      <w:r w:rsidR="007329FC" w:rsidRPr="00E14178">
        <w:rPr>
          <w:rFonts w:ascii="Times New Roman" w:hAnsi="Times New Roman" w:cs="Times New Roman"/>
          <w:sz w:val="22"/>
          <w:szCs w:val="22"/>
        </w:rPr>
        <w:t>Uji Kolmogorof Smirnov (KS)</w:t>
      </w:r>
    </w:p>
    <w:tbl>
      <w:tblPr>
        <w:tblpPr w:leftFromText="180" w:rightFromText="180" w:vertAnchor="text" w:tblpY="1"/>
        <w:tblOverlap w:val="neve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7"/>
        <w:gridCol w:w="958"/>
        <w:gridCol w:w="1843"/>
      </w:tblGrid>
      <w:tr w:rsidR="003E4D01" w:rsidRPr="006D204F" w14:paraId="2E22A8D3" w14:textId="77777777" w:rsidTr="00A20A3D">
        <w:trPr>
          <w:cantSplit/>
        </w:trPr>
        <w:tc>
          <w:tcPr>
            <w:tcW w:w="1985" w:type="dxa"/>
            <w:gridSpan w:val="2"/>
            <w:tcBorders>
              <w:top w:val="nil"/>
              <w:left w:val="nil"/>
              <w:bottom w:val="single" w:sz="8" w:space="0" w:color="152935"/>
              <w:right w:val="nil"/>
            </w:tcBorders>
            <w:shd w:val="clear" w:color="auto" w:fill="FFFFFF"/>
            <w:vAlign w:val="bottom"/>
          </w:tcPr>
          <w:p w14:paraId="76D08E48" w14:textId="77777777" w:rsidR="003E4D01" w:rsidRPr="006D204F" w:rsidRDefault="003E4D01" w:rsidP="00A20A3D">
            <w:pPr>
              <w:autoSpaceDE w:val="0"/>
              <w:autoSpaceDN w:val="0"/>
              <w:adjustRightInd w:val="0"/>
              <w:spacing w:line="276" w:lineRule="auto"/>
              <w:jc w:val="both"/>
              <w:rPr>
                <w:rFonts w:eastAsia="Calibri"/>
                <w:lang w:val="en-ID"/>
              </w:rPr>
            </w:pPr>
          </w:p>
        </w:tc>
        <w:tc>
          <w:tcPr>
            <w:tcW w:w="1843" w:type="dxa"/>
            <w:tcBorders>
              <w:top w:val="nil"/>
              <w:left w:val="nil"/>
              <w:bottom w:val="single" w:sz="8" w:space="0" w:color="152935"/>
              <w:right w:val="nil"/>
            </w:tcBorders>
            <w:shd w:val="clear" w:color="auto" w:fill="FFFFFF"/>
            <w:vAlign w:val="bottom"/>
          </w:tcPr>
          <w:p w14:paraId="39EF587E" w14:textId="77777777" w:rsidR="003E4D01" w:rsidRPr="006D204F" w:rsidRDefault="003E4D01" w:rsidP="00A20A3D">
            <w:pPr>
              <w:autoSpaceDE w:val="0"/>
              <w:autoSpaceDN w:val="0"/>
              <w:adjustRightInd w:val="0"/>
              <w:spacing w:line="276" w:lineRule="auto"/>
              <w:ind w:left="60" w:right="60"/>
              <w:jc w:val="center"/>
              <w:rPr>
                <w:rFonts w:eastAsia="Calibri"/>
                <w:color w:val="264A60"/>
                <w:sz w:val="18"/>
                <w:szCs w:val="18"/>
                <w:lang w:val="en-ID"/>
              </w:rPr>
            </w:pPr>
            <w:r w:rsidRPr="006D204F">
              <w:rPr>
                <w:rFonts w:eastAsia="Calibri"/>
                <w:color w:val="264A60"/>
                <w:sz w:val="18"/>
                <w:szCs w:val="18"/>
                <w:lang w:val="en-ID"/>
              </w:rPr>
              <w:t>Unstandardized Residual</w:t>
            </w:r>
          </w:p>
        </w:tc>
      </w:tr>
      <w:tr w:rsidR="003E4D01" w:rsidRPr="006D204F" w14:paraId="64A74878" w14:textId="77777777" w:rsidTr="00A20A3D">
        <w:trPr>
          <w:cantSplit/>
        </w:trPr>
        <w:tc>
          <w:tcPr>
            <w:tcW w:w="1985" w:type="dxa"/>
            <w:gridSpan w:val="2"/>
            <w:tcBorders>
              <w:top w:val="single" w:sz="8" w:space="0" w:color="152935"/>
              <w:left w:val="nil"/>
              <w:bottom w:val="single" w:sz="8" w:space="0" w:color="AEAEAE"/>
              <w:right w:val="nil"/>
            </w:tcBorders>
            <w:shd w:val="clear" w:color="auto" w:fill="E0E0E0"/>
          </w:tcPr>
          <w:p w14:paraId="02B37256"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N</w:t>
            </w:r>
          </w:p>
        </w:tc>
        <w:tc>
          <w:tcPr>
            <w:tcW w:w="1843" w:type="dxa"/>
            <w:tcBorders>
              <w:top w:val="single" w:sz="8" w:space="0" w:color="152935"/>
              <w:left w:val="nil"/>
              <w:bottom w:val="single" w:sz="8" w:space="0" w:color="AEAEAE"/>
              <w:right w:val="nil"/>
            </w:tcBorders>
            <w:shd w:val="clear" w:color="auto" w:fill="FFFFFF"/>
          </w:tcPr>
          <w:p w14:paraId="3935EBE3"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8</w:t>
            </w:r>
          </w:p>
        </w:tc>
      </w:tr>
      <w:tr w:rsidR="003E4D01" w:rsidRPr="006D204F" w14:paraId="07695113" w14:textId="77777777" w:rsidTr="00A20A3D">
        <w:trPr>
          <w:cantSplit/>
        </w:trPr>
        <w:tc>
          <w:tcPr>
            <w:tcW w:w="1027" w:type="dxa"/>
            <w:vMerge w:val="restart"/>
            <w:tcBorders>
              <w:top w:val="single" w:sz="8" w:space="0" w:color="AEAEAE"/>
              <w:left w:val="nil"/>
              <w:bottom w:val="single" w:sz="8" w:space="0" w:color="AEAEAE"/>
              <w:right w:val="nil"/>
            </w:tcBorders>
            <w:shd w:val="clear" w:color="auto" w:fill="E0E0E0"/>
          </w:tcPr>
          <w:p w14:paraId="00940EBF" w14:textId="77777777" w:rsidR="003E4D01" w:rsidRPr="006D204F" w:rsidRDefault="003E4D01" w:rsidP="00A20A3D">
            <w:pPr>
              <w:autoSpaceDE w:val="0"/>
              <w:autoSpaceDN w:val="0"/>
              <w:adjustRightInd w:val="0"/>
              <w:spacing w:line="276" w:lineRule="auto"/>
              <w:ind w:left="60" w:right="60" w:firstLine="75"/>
              <w:jc w:val="both"/>
              <w:rPr>
                <w:rFonts w:eastAsia="Calibri"/>
                <w:color w:val="264A60"/>
                <w:sz w:val="18"/>
                <w:szCs w:val="18"/>
                <w:lang w:val="en-ID"/>
              </w:rPr>
            </w:pPr>
            <w:r w:rsidRPr="006D204F">
              <w:rPr>
                <w:rFonts w:eastAsia="Calibri"/>
                <w:color w:val="264A60"/>
                <w:sz w:val="18"/>
                <w:szCs w:val="18"/>
                <w:lang w:val="en-ID"/>
              </w:rPr>
              <w:t>Normal Parameters</w:t>
            </w:r>
            <w:r w:rsidRPr="006D204F">
              <w:rPr>
                <w:rFonts w:eastAsia="Calibri"/>
                <w:color w:val="264A60"/>
                <w:sz w:val="18"/>
                <w:szCs w:val="18"/>
                <w:vertAlign w:val="superscript"/>
                <w:lang w:val="en-ID"/>
              </w:rPr>
              <w:t>a,b</w:t>
            </w:r>
          </w:p>
        </w:tc>
        <w:tc>
          <w:tcPr>
            <w:tcW w:w="958" w:type="dxa"/>
            <w:tcBorders>
              <w:top w:val="single" w:sz="8" w:space="0" w:color="AEAEAE"/>
              <w:left w:val="nil"/>
              <w:bottom w:val="single" w:sz="8" w:space="0" w:color="AEAEAE"/>
              <w:right w:val="nil"/>
            </w:tcBorders>
            <w:shd w:val="clear" w:color="auto" w:fill="E0E0E0"/>
          </w:tcPr>
          <w:p w14:paraId="4B065F1F"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Mean</w:t>
            </w:r>
          </w:p>
        </w:tc>
        <w:tc>
          <w:tcPr>
            <w:tcW w:w="1843" w:type="dxa"/>
            <w:tcBorders>
              <w:top w:val="single" w:sz="8" w:space="0" w:color="AEAEAE"/>
              <w:left w:val="nil"/>
              <w:bottom w:val="single" w:sz="8" w:space="0" w:color="AEAEAE"/>
              <w:right w:val="nil"/>
            </w:tcBorders>
            <w:shd w:val="clear" w:color="auto" w:fill="FFFFFF"/>
          </w:tcPr>
          <w:p w14:paraId="4E7C08C5"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.0000000</w:t>
            </w:r>
          </w:p>
        </w:tc>
      </w:tr>
      <w:tr w:rsidR="003E4D01" w:rsidRPr="006D204F" w14:paraId="4114B8F2" w14:textId="77777777" w:rsidTr="00A20A3D">
        <w:trPr>
          <w:cantSplit/>
        </w:trPr>
        <w:tc>
          <w:tcPr>
            <w:tcW w:w="1027" w:type="dxa"/>
            <w:vMerge/>
            <w:tcBorders>
              <w:top w:val="single" w:sz="8" w:space="0" w:color="AEAEAE"/>
              <w:left w:val="nil"/>
              <w:bottom w:val="single" w:sz="8" w:space="0" w:color="AEAEAE"/>
              <w:right w:val="nil"/>
            </w:tcBorders>
            <w:shd w:val="clear" w:color="auto" w:fill="E0E0E0"/>
          </w:tcPr>
          <w:p w14:paraId="6E5801C4" w14:textId="77777777" w:rsidR="003E4D01" w:rsidRPr="006D204F" w:rsidRDefault="003E4D01" w:rsidP="00A20A3D">
            <w:pPr>
              <w:autoSpaceDE w:val="0"/>
              <w:autoSpaceDN w:val="0"/>
              <w:adjustRightInd w:val="0"/>
              <w:spacing w:line="276" w:lineRule="auto"/>
              <w:jc w:val="both"/>
              <w:rPr>
                <w:rFonts w:eastAsia="Calibri"/>
                <w:color w:val="010205"/>
                <w:sz w:val="18"/>
                <w:szCs w:val="18"/>
                <w:lang w:val="en-ID"/>
              </w:rPr>
            </w:pPr>
          </w:p>
        </w:tc>
        <w:tc>
          <w:tcPr>
            <w:tcW w:w="958" w:type="dxa"/>
            <w:tcBorders>
              <w:top w:val="single" w:sz="8" w:space="0" w:color="AEAEAE"/>
              <w:left w:val="nil"/>
              <w:bottom w:val="single" w:sz="8" w:space="0" w:color="AEAEAE"/>
              <w:right w:val="nil"/>
            </w:tcBorders>
            <w:shd w:val="clear" w:color="auto" w:fill="E0E0E0"/>
          </w:tcPr>
          <w:p w14:paraId="4148C16D"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Std. Deviation</w:t>
            </w:r>
          </w:p>
        </w:tc>
        <w:tc>
          <w:tcPr>
            <w:tcW w:w="1843" w:type="dxa"/>
            <w:tcBorders>
              <w:top w:val="single" w:sz="8" w:space="0" w:color="AEAEAE"/>
              <w:left w:val="nil"/>
              <w:bottom w:val="single" w:sz="8" w:space="0" w:color="AEAEAE"/>
              <w:right w:val="nil"/>
            </w:tcBorders>
            <w:shd w:val="clear" w:color="auto" w:fill="FFFFFF"/>
          </w:tcPr>
          <w:p w14:paraId="1F314AF1"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435.49392563</w:t>
            </w:r>
          </w:p>
        </w:tc>
      </w:tr>
      <w:tr w:rsidR="003E4D01" w:rsidRPr="006D204F" w14:paraId="2E44BEA4" w14:textId="77777777" w:rsidTr="00A20A3D">
        <w:trPr>
          <w:cantSplit/>
        </w:trPr>
        <w:tc>
          <w:tcPr>
            <w:tcW w:w="1027" w:type="dxa"/>
            <w:vMerge w:val="restart"/>
            <w:tcBorders>
              <w:top w:val="single" w:sz="8" w:space="0" w:color="AEAEAE"/>
              <w:left w:val="nil"/>
              <w:bottom w:val="single" w:sz="8" w:space="0" w:color="AEAEAE"/>
              <w:right w:val="nil"/>
            </w:tcBorders>
            <w:shd w:val="clear" w:color="auto" w:fill="E0E0E0"/>
          </w:tcPr>
          <w:p w14:paraId="5307FAFF"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Most Extreme Differences</w:t>
            </w:r>
          </w:p>
        </w:tc>
        <w:tc>
          <w:tcPr>
            <w:tcW w:w="958" w:type="dxa"/>
            <w:tcBorders>
              <w:top w:val="single" w:sz="8" w:space="0" w:color="AEAEAE"/>
              <w:left w:val="nil"/>
              <w:bottom w:val="single" w:sz="8" w:space="0" w:color="AEAEAE"/>
              <w:right w:val="nil"/>
            </w:tcBorders>
            <w:shd w:val="clear" w:color="auto" w:fill="E0E0E0"/>
          </w:tcPr>
          <w:p w14:paraId="7434F5BB"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Absolute</w:t>
            </w:r>
          </w:p>
        </w:tc>
        <w:tc>
          <w:tcPr>
            <w:tcW w:w="1843" w:type="dxa"/>
            <w:tcBorders>
              <w:top w:val="single" w:sz="8" w:space="0" w:color="AEAEAE"/>
              <w:left w:val="nil"/>
              <w:bottom w:val="single" w:sz="8" w:space="0" w:color="AEAEAE"/>
              <w:right w:val="nil"/>
            </w:tcBorders>
            <w:shd w:val="clear" w:color="auto" w:fill="FFFFFF"/>
          </w:tcPr>
          <w:p w14:paraId="2EC3F2C2"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.205</w:t>
            </w:r>
          </w:p>
        </w:tc>
      </w:tr>
      <w:tr w:rsidR="003E4D01" w:rsidRPr="006D204F" w14:paraId="74D80539" w14:textId="77777777" w:rsidTr="00A20A3D">
        <w:trPr>
          <w:cantSplit/>
        </w:trPr>
        <w:tc>
          <w:tcPr>
            <w:tcW w:w="1027" w:type="dxa"/>
            <w:vMerge/>
            <w:tcBorders>
              <w:top w:val="single" w:sz="8" w:space="0" w:color="AEAEAE"/>
              <w:left w:val="nil"/>
              <w:bottom w:val="single" w:sz="8" w:space="0" w:color="AEAEAE"/>
              <w:right w:val="nil"/>
            </w:tcBorders>
            <w:shd w:val="clear" w:color="auto" w:fill="E0E0E0"/>
          </w:tcPr>
          <w:p w14:paraId="1E525BF8" w14:textId="77777777" w:rsidR="003E4D01" w:rsidRPr="006D204F" w:rsidRDefault="003E4D01" w:rsidP="00A20A3D">
            <w:pPr>
              <w:autoSpaceDE w:val="0"/>
              <w:autoSpaceDN w:val="0"/>
              <w:adjustRightInd w:val="0"/>
              <w:spacing w:line="276" w:lineRule="auto"/>
              <w:jc w:val="both"/>
              <w:rPr>
                <w:rFonts w:eastAsia="Calibri"/>
                <w:color w:val="010205"/>
                <w:sz w:val="18"/>
                <w:szCs w:val="18"/>
                <w:lang w:val="en-ID"/>
              </w:rPr>
            </w:pPr>
          </w:p>
        </w:tc>
        <w:tc>
          <w:tcPr>
            <w:tcW w:w="958" w:type="dxa"/>
            <w:tcBorders>
              <w:top w:val="single" w:sz="8" w:space="0" w:color="AEAEAE"/>
              <w:left w:val="nil"/>
              <w:bottom w:val="single" w:sz="8" w:space="0" w:color="AEAEAE"/>
              <w:right w:val="nil"/>
            </w:tcBorders>
            <w:shd w:val="clear" w:color="auto" w:fill="E0E0E0"/>
          </w:tcPr>
          <w:p w14:paraId="589EEA05"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Positive</w:t>
            </w:r>
          </w:p>
        </w:tc>
        <w:tc>
          <w:tcPr>
            <w:tcW w:w="1843" w:type="dxa"/>
            <w:tcBorders>
              <w:top w:val="single" w:sz="8" w:space="0" w:color="AEAEAE"/>
              <w:left w:val="nil"/>
              <w:bottom w:val="single" w:sz="8" w:space="0" w:color="AEAEAE"/>
              <w:right w:val="nil"/>
            </w:tcBorders>
            <w:shd w:val="clear" w:color="auto" w:fill="FFFFFF"/>
          </w:tcPr>
          <w:p w14:paraId="6384B31B" w14:textId="77777777" w:rsidR="003E4D01" w:rsidRPr="006D204F" w:rsidRDefault="003E4D01" w:rsidP="00A20A3D">
            <w:pPr>
              <w:autoSpaceDE w:val="0"/>
              <w:autoSpaceDN w:val="0"/>
              <w:adjustRightInd w:val="0"/>
              <w:spacing w:line="276" w:lineRule="auto"/>
              <w:ind w:left="60" w:right="1701" w:hanging="4226"/>
              <w:jc w:val="both"/>
              <w:rPr>
                <w:rFonts w:eastAsia="Calibri"/>
                <w:color w:val="010205"/>
                <w:sz w:val="18"/>
                <w:szCs w:val="18"/>
                <w:lang w:val="en-ID"/>
              </w:rPr>
            </w:pPr>
            <w:r w:rsidRPr="006D204F">
              <w:rPr>
                <w:rFonts w:eastAsia="Calibri"/>
                <w:color w:val="010205"/>
                <w:sz w:val="18"/>
                <w:szCs w:val="18"/>
                <w:lang w:val="en-ID"/>
              </w:rPr>
              <w:t>.160</w:t>
            </w:r>
          </w:p>
        </w:tc>
      </w:tr>
      <w:tr w:rsidR="003E4D01" w:rsidRPr="006D204F" w14:paraId="37341109" w14:textId="77777777" w:rsidTr="00A20A3D">
        <w:trPr>
          <w:cantSplit/>
        </w:trPr>
        <w:tc>
          <w:tcPr>
            <w:tcW w:w="1027" w:type="dxa"/>
            <w:vMerge/>
            <w:tcBorders>
              <w:top w:val="single" w:sz="8" w:space="0" w:color="AEAEAE"/>
              <w:left w:val="nil"/>
              <w:bottom w:val="single" w:sz="8" w:space="0" w:color="AEAEAE"/>
              <w:right w:val="nil"/>
            </w:tcBorders>
            <w:shd w:val="clear" w:color="auto" w:fill="E0E0E0"/>
          </w:tcPr>
          <w:p w14:paraId="1E4D438F" w14:textId="77777777" w:rsidR="003E4D01" w:rsidRPr="006D204F" w:rsidRDefault="003E4D01" w:rsidP="00A20A3D">
            <w:pPr>
              <w:autoSpaceDE w:val="0"/>
              <w:autoSpaceDN w:val="0"/>
              <w:adjustRightInd w:val="0"/>
              <w:spacing w:line="276" w:lineRule="auto"/>
              <w:jc w:val="both"/>
              <w:rPr>
                <w:rFonts w:eastAsia="Calibri"/>
                <w:color w:val="010205"/>
                <w:sz w:val="18"/>
                <w:szCs w:val="18"/>
                <w:lang w:val="en-ID"/>
              </w:rPr>
            </w:pPr>
          </w:p>
        </w:tc>
        <w:tc>
          <w:tcPr>
            <w:tcW w:w="958" w:type="dxa"/>
            <w:tcBorders>
              <w:top w:val="single" w:sz="8" w:space="0" w:color="AEAEAE"/>
              <w:left w:val="nil"/>
              <w:bottom w:val="single" w:sz="8" w:space="0" w:color="AEAEAE"/>
              <w:right w:val="nil"/>
            </w:tcBorders>
            <w:shd w:val="clear" w:color="auto" w:fill="E0E0E0"/>
          </w:tcPr>
          <w:p w14:paraId="15259580"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Negative</w:t>
            </w:r>
          </w:p>
        </w:tc>
        <w:tc>
          <w:tcPr>
            <w:tcW w:w="1843" w:type="dxa"/>
            <w:tcBorders>
              <w:top w:val="single" w:sz="8" w:space="0" w:color="AEAEAE"/>
              <w:left w:val="nil"/>
              <w:bottom w:val="single" w:sz="8" w:space="0" w:color="AEAEAE"/>
              <w:right w:val="nil"/>
            </w:tcBorders>
            <w:shd w:val="clear" w:color="auto" w:fill="FFFFFF"/>
          </w:tcPr>
          <w:p w14:paraId="5DE50D17"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-.205</w:t>
            </w:r>
          </w:p>
        </w:tc>
      </w:tr>
      <w:tr w:rsidR="003E4D01" w:rsidRPr="006D204F" w14:paraId="378FE59D" w14:textId="77777777" w:rsidTr="00A20A3D">
        <w:trPr>
          <w:cantSplit/>
        </w:trPr>
        <w:tc>
          <w:tcPr>
            <w:tcW w:w="1985" w:type="dxa"/>
            <w:gridSpan w:val="2"/>
            <w:tcBorders>
              <w:top w:val="single" w:sz="8" w:space="0" w:color="AEAEAE"/>
              <w:left w:val="nil"/>
              <w:bottom w:val="single" w:sz="8" w:space="0" w:color="AEAEAE"/>
              <w:right w:val="nil"/>
            </w:tcBorders>
            <w:shd w:val="clear" w:color="auto" w:fill="E0E0E0"/>
          </w:tcPr>
          <w:p w14:paraId="637E4C67"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Test Statistic</w:t>
            </w:r>
          </w:p>
        </w:tc>
        <w:tc>
          <w:tcPr>
            <w:tcW w:w="1843" w:type="dxa"/>
            <w:tcBorders>
              <w:top w:val="single" w:sz="8" w:space="0" w:color="AEAEAE"/>
              <w:left w:val="nil"/>
              <w:bottom w:val="single" w:sz="8" w:space="0" w:color="AEAEAE"/>
              <w:right w:val="nil"/>
            </w:tcBorders>
            <w:shd w:val="clear" w:color="auto" w:fill="FFFFFF"/>
          </w:tcPr>
          <w:p w14:paraId="7F45E5DA"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.205</w:t>
            </w:r>
          </w:p>
        </w:tc>
      </w:tr>
      <w:tr w:rsidR="003E4D01" w:rsidRPr="006D204F" w14:paraId="32759651" w14:textId="77777777" w:rsidTr="00A20A3D">
        <w:trPr>
          <w:cantSplit/>
        </w:trPr>
        <w:tc>
          <w:tcPr>
            <w:tcW w:w="1985" w:type="dxa"/>
            <w:gridSpan w:val="2"/>
            <w:tcBorders>
              <w:top w:val="single" w:sz="8" w:space="0" w:color="AEAEAE"/>
              <w:left w:val="nil"/>
              <w:bottom w:val="single" w:sz="8" w:space="0" w:color="152935"/>
              <w:right w:val="nil"/>
            </w:tcBorders>
            <w:shd w:val="clear" w:color="auto" w:fill="E0E0E0"/>
          </w:tcPr>
          <w:p w14:paraId="266896F9" w14:textId="77777777" w:rsidR="003E4D01" w:rsidRPr="006D204F" w:rsidRDefault="003E4D01" w:rsidP="00A20A3D">
            <w:pPr>
              <w:autoSpaceDE w:val="0"/>
              <w:autoSpaceDN w:val="0"/>
              <w:adjustRightInd w:val="0"/>
              <w:spacing w:line="276" w:lineRule="auto"/>
              <w:ind w:left="60" w:right="60"/>
              <w:jc w:val="both"/>
              <w:rPr>
                <w:rFonts w:eastAsia="Calibri"/>
                <w:color w:val="264A60"/>
                <w:sz w:val="18"/>
                <w:szCs w:val="18"/>
                <w:lang w:val="en-ID"/>
              </w:rPr>
            </w:pPr>
            <w:r w:rsidRPr="006D204F">
              <w:rPr>
                <w:rFonts w:eastAsia="Calibri"/>
                <w:color w:val="264A60"/>
                <w:sz w:val="18"/>
                <w:szCs w:val="18"/>
                <w:lang w:val="en-ID"/>
              </w:rPr>
              <w:t>Asymp. Sig. (2-tailed)</w:t>
            </w:r>
          </w:p>
        </w:tc>
        <w:tc>
          <w:tcPr>
            <w:tcW w:w="1843" w:type="dxa"/>
            <w:tcBorders>
              <w:top w:val="single" w:sz="8" w:space="0" w:color="AEAEAE"/>
              <w:left w:val="nil"/>
              <w:bottom w:val="single" w:sz="8" w:space="0" w:color="152935"/>
              <w:right w:val="nil"/>
            </w:tcBorders>
            <w:shd w:val="clear" w:color="auto" w:fill="FFFFFF"/>
          </w:tcPr>
          <w:p w14:paraId="15748741"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.200</w:t>
            </w:r>
            <w:r w:rsidRPr="006D204F">
              <w:rPr>
                <w:rFonts w:eastAsia="Calibri"/>
                <w:color w:val="010205"/>
                <w:sz w:val="18"/>
                <w:szCs w:val="18"/>
                <w:vertAlign w:val="superscript"/>
                <w:lang w:val="en-ID"/>
              </w:rPr>
              <w:t>c,d</w:t>
            </w:r>
          </w:p>
        </w:tc>
      </w:tr>
      <w:tr w:rsidR="003E4D01" w:rsidRPr="006D204F" w14:paraId="7D1DBBA9" w14:textId="77777777" w:rsidTr="00A20A3D">
        <w:trPr>
          <w:cantSplit/>
        </w:trPr>
        <w:tc>
          <w:tcPr>
            <w:tcW w:w="3828" w:type="dxa"/>
            <w:gridSpan w:val="3"/>
            <w:tcBorders>
              <w:top w:val="nil"/>
              <w:left w:val="nil"/>
              <w:bottom w:val="nil"/>
              <w:right w:val="nil"/>
            </w:tcBorders>
            <w:shd w:val="clear" w:color="auto" w:fill="FFFFFF"/>
          </w:tcPr>
          <w:p w14:paraId="641462C3"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a. Test distribution is Normal.</w:t>
            </w:r>
          </w:p>
        </w:tc>
      </w:tr>
      <w:tr w:rsidR="003E4D01" w:rsidRPr="006D204F" w14:paraId="5D7251C6" w14:textId="77777777" w:rsidTr="00A20A3D">
        <w:trPr>
          <w:cantSplit/>
        </w:trPr>
        <w:tc>
          <w:tcPr>
            <w:tcW w:w="3828" w:type="dxa"/>
            <w:gridSpan w:val="3"/>
            <w:tcBorders>
              <w:top w:val="nil"/>
              <w:left w:val="nil"/>
              <w:bottom w:val="nil"/>
              <w:right w:val="nil"/>
            </w:tcBorders>
            <w:shd w:val="clear" w:color="auto" w:fill="FFFFFF"/>
          </w:tcPr>
          <w:p w14:paraId="78B54704"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b. Calculated from data.</w:t>
            </w:r>
          </w:p>
        </w:tc>
      </w:tr>
      <w:tr w:rsidR="003E4D01" w:rsidRPr="006D204F" w14:paraId="7D004033" w14:textId="77777777" w:rsidTr="00A20A3D">
        <w:trPr>
          <w:cantSplit/>
        </w:trPr>
        <w:tc>
          <w:tcPr>
            <w:tcW w:w="3828" w:type="dxa"/>
            <w:gridSpan w:val="3"/>
            <w:tcBorders>
              <w:top w:val="nil"/>
              <w:left w:val="nil"/>
              <w:bottom w:val="nil"/>
              <w:right w:val="nil"/>
            </w:tcBorders>
            <w:shd w:val="clear" w:color="auto" w:fill="FFFFFF"/>
          </w:tcPr>
          <w:p w14:paraId="05B7F35F" w14:textId="77777777" w:rsidR="003E4D01" w:rsidRPr="006D204F" w:rsidRDefault="003E4D01" w:rsidP="00A20A3D">
            <w:pPr>
              <w:autoSpaceDE w:val="0"/>
              <w:autoSpaceDN w:val="0"/>
              <w:adjustRightInd w:val="0"/>
              <w:spacing w:line="276" w:lineRule="auto"/>
              <w:ind w:left="60" w:right="60"/>
              <w:jc w:val="both"/>
              <w:rPr>
                <w:rFonts w:eastAsia="Calibri"/>
                <w:color w:val="010205"/>
                <w:sz w:val="18"/>
                <w:szCs w:val="18"/>
                <w:lang w:val="en-ID"/>
              </w:rPr>
            </w:pPr>
            <w:r w:rsidRPr="006D204F">
              <w:rPr>
                <w:rFonts w:eastAsia="Calibri"/>
                <w:color w:val="010205"/>
                <w:sz w:val="18"/>
                <w:szCs w:val="18"/>
                <w:lang w:val="en-ID"/>
              </w:rPr>
              <w:t>c. Lilliefors Significance Correction.</w:t>
            </w:r>
          </w:p>
        </w:tc>
      </w:tr>
    </w:tbl>
    <w:p w14:paraId="18E46FBA" w14:textId="63EC2E58" w:rsidR="003E4D01" w:rsidRDefault="003E4D01" w:rsidP="00E14178">
      <w:pPr>
        <w:jc w:val="center"/>
        <w:rPr>
          <w:rFonts w:ascii="Times New Roman" w:hAnsi="Times New Roman" w:cs="Times New Roman"/>
          <w:sz w:val="22"/>
          <w:szCs w:val="22"/>
        </w:rPr>
      </w:pPr>
      <w:proofErr w:type="gramStart"/>
      <w:r w:rsidRPr="003E4D01">
        <w:rPr>
          <w:rFonts w:ascii="Times New Roman" w:hAnsi="Times New Roman" w:cs="Times New Roman"/>
          <w:sz w:val="22"/>
          <w:szCs w:val="22"/>
        </w:rPr>
        <w:t>Sumber :</w:t>
      </w:r>
      <w:proofErr w:type="gramEnd"/>
      <w:r w:rsidRPr="003E4D01">
        <w:rPr>
          <w:rFonts w:ascii="Times New Roman" w:hAnsi="Times New Roman" w:cs="Times New Roman"/>
          <w:sz w:val="22"/>
          <w:szCs w:val="22"/>
        </w:rPr>
        <w:t xml:space="preserve"> Data diolah menggunkan S</w:t>
      </w:r>
      <w:r w:rsidR="00E36AA1">
        <w:rPr>
          <w:rFonts w:ascii="Times New Roman" w:hAnsi="Times New Roman" w:cs="Times New Roman"/>
          <w:sz w:val="22"/>
          <w:szCs w:val="22"/>
        </w:rPr>
        <w:t>PSS</w:t>
      </w:r>
      <w:r w:rsidRPr="003E4D01">
        <w:rPr>
          <w:rFonts w:ascii="Times New Roman" w:hAnsi="Times New Roman" w:cs="Times New Roman"/>
          <w:sz w:val="22"/>
          <w:szCs w:val="22"/>
        </w:rPr>
        <w:t xml:space="preserve"> versi 26</w:t>
      </w:r>
    </w:p>
    <w:p w14:paraId="273EC165" w14:textId="77777777" w:rsidR="0038723A" w:rsidRDefault="0038723A" w:rsidP="00E14178">
      <w:pPr>
        <w:jc w:val="center"/>
        <w:rPr>
          <w:rFonts w:ascii="Times New Roman" w:hAnsi="Times New Roman" w:cs="Times New Roman"/>
          <w:sz w:val="22"/>
          <w:szCs w:val="22"/>
        </w:rPr>
      </w:pPr>
    </w:p>
    <w:p w14:paraId="5F0B6B63" w14:textId="77777777" w:rsidR="00F27575" w:rsidRDefault="003E4D01" w:rsidP="00F27575">
      <w:pPr>
        <w:ind w:firstLine="284"/>
        <w:jc w:val="both"/>
        <w:rPr>
          <w:rFonts w:ascii="Times New Roman" w:hAnsi="Times New Roman" w:cs="Times New Roman"/>
          <w:sz w:val="22"/>
          <w:szCs w:val="22"/>
        </w:rPr>
      </w:pPr>
      <w:r>
        <w:rPr>
          <w:rFonts w:ascii="Times New Roman" w:hAnsi="Times New Roman" w:cs="Times New Roman"/>
          <w:sz w:val="22"/>
          <w:szCs w:val="22"/>
        </w:rPr>
        <w:t xml:space="preserve">Hasil pengujian </w:t>
      </w:r>
      <w:r w:rsidR="00E36AA1">
        <w:rPr>
          <w:rFonts w:ascii="Times New Roman" w:hAnsi="Times New Roman" w:cs="Times New Roman"/>
          <w:sz w:val="22"/>
          <w:szCs w:val="22"/>
        </w:rPr>
        <w:t>data pada tabel 3</w:t>
      </w:r>
      <w:r>
        <w:rPr>
          <w:rFonts w:ascii="Times New Roman" w:hAnsi="Times New Roman" w:cs="Times New Roman"/>
          <w:sz w:val="22"/>
          <w:szCs w:val="22"/>
        </w:rPr>
        <w:t xml:space="preserve">, terlihat </w:t>
      </w:r>
      <w:r w:rsidRPr="003E4D01">
        <w:rPr>
          <w:rFonts w:ascii="Times New Roman" w:hAnsi="Times New Roman" w:cs="Times New Roman"/>
          <w:sz w:val="22"/>
          <w:szCs w:val="22"/>
        </w:rPr>
        <w:t>bahwa residual memiliki distribusi normal karena memiliki Asymp Sig (0,200) lebih dari α = 5% (0,05) yang berarti residual berdistribusi normal</w:t>
      </w:r>
      <w:r w:rsidR="00F27575">
        <w:rPr>
          <w:rFonts w:ascii="Times New Roman" w:hAnsi="Times New Roman" w:cs="Times New Roman"/>
          <w:sz w:val="22"/>
          <w:szCs w:val="22"/>
        </w:rPr>
        <w:t>.</w:t>
      </w:r>
    </w:p>
    <w:p w14:paraId="54D79F46" w14:textId="5423A92D" w:rsidR="00E14178" w:rsidRDefault="00E14178" w:rsidP="00F27575">
      <w:pPr>
        <w:ind w:firstLine="284"/>
        <w:jc w:val="center"/>
        <w:rPr>
          <w:rFonts w:ascii="Times New Roman" w:hAnsi="Times New Roman" w:cs="Times New Roman"/>
          <w:sz w:val="22"/>
          <w:szCs w:val="22"/>
        </w:rPr>
      </w:pPr>
      <w:r>
        <w:rPr>
          <w:rFonts w:ascii="Times New Roman" w:hAnsi="Times New Roman" w:cs="Times New Roman"/>
          <w:sz w:val="22"/>
          <w:szCs w:val="22"/>
        </w:rPr>
        <w:t>Gambar 2. Pendekatan Grafik</w:t>
      </w:r>
    </w:p>
    <w:p w14:paraId="06CB554A" w14:textId="6A3DAEFD" w:rsidR="00E14178" w:rsidRPr="003E4D01" w:rsidRDefault="00E14178" w:rsidP="0038723A">
      <w:pPr>
        <w:ind w:left="-284"/>
        <w:jc w:val="center"/>
        <w:rPr>
          <w:rFonts w:ascii="Times New Roman" w:hAnsi="Times New Roman" w:cs="Times New Roman"/>
          <w:sz w:val="22"/>
          <w:szCs w:val="22"/>
        </w:rPr>
      </w:pPr>
      <w:r w:rsidRPr="006D204F">
        <w:rPr>
          <w:noProof/>
        </w:rPr>
        <w:lastRenderedPageBreak/>
        <w:drawing>
          <wp:inline distT="0" distB="0" distL="0" distR="0" wp14:anchorId="5B6F048A" wp14:editId="7E88B86E">
            <wp:extent cx="2508885" cy="1402779"/>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0868" cy="1415070"/>
                    </a:xfrm>
                    <a:prstGeom prst="rect">
                      <a:avLst/>
                    </a:prstGeom>
                    <a:noFill/>
                    <a:ln>
                      <a:noFill/>
                    </a:ln>
                  </pic:spPr>
                </pic:pic>
              </a:graphicData>
            </a:graphic>
          </wp:inline>
        </w:drawing>
      </w:r>
    </w:p>
    <w:p w14:paraId="78222C96" w14:textId="269BD5D6" w:rsidR="007329FC" w:rsidRDefault="00E14178" w:rsidP="00E14178">
      <w:pPr>
        <w:jc w:val="center"/>
        <w:rPr>
          <w:rFonts w:ascii="Times New Roman" w:hAnsi="Times New Roman" w:cs="Times New Roman"/>
          <w:sz w:val="22"/>
          <w:szCs w:val="22"/>
        </w:rPr>
      </w:pPr>
      <w:proofErr w:type="gramStart"/>
      <w:r>
        <w:rPr>
          <w:rFonts w:ascii="Times New Roman" w:hAnsi="Times New Roman" w:cs="Times New Roman"/>
          <w:sz w:val="22"/>
          <w:szCs w:val="22"/>
        </w:rPr>
        <w:t>Sumber :</w:t>
      </w:r>
      <w:proofErr w:type="gramEnd"/>
      <w:r>
        <w:rPr>
          <w:rFonts w:ascii="Times New Roman" w:hAnsi="Times New Roman" w:cs="Times New Roman"/>
          <w:sz w:val="22"/>
          <w:szCs w:val="22"/>
        </w:rPr>
        <w:t xml:space="preserve"> Data diolah menggunkan SPSS versi 26</w:t>
      </w:r>
    </w:p>
    <w:p w14:paraId="771E18FB" w14:textId="77777777" w:rsidR="00F27575" w:rsidRDefault="00F27575" w:rsidP="00E14178">
      <w:pPr>
        <w:jc w:val="center"/>
        <w:rPr>
          <w:rFonts w:ascii="Times New Roman" w:hAnsi="Times New Roman" w:cs="Times New Roman"/>
          <w:sz w:val="22"/>
          <w:szCs w:val="22"/>
        </w:rPr>
      </w:pPr>
    </w:p>
    <w:p w14:paraId="43672744" w14:textId="614F3C92" w:rsidR="00F1537E" w:rsidRDefault="00F1537E" w:rsidP="00F1537E">
      <w:pPr>
        <w:ind w:firstLine="284"/>
        <w:jc w:val="both"/>
        <w:rPr>
          <w:rFonts w:ascii="Times New Roman" w:hAnsi="Times New Roman" w:cs="Times New Roman"/>
          <w:sz w:val="22"/>
          <w:szCs w:val="22"/>
        </w:rPr>
      </w:pPr>
      <w:proofErr w:type="gramStart"/>
      <w:r w:rsidRPr="00F1537E">
        <w:rPr>
          <w:rFonts w:ascii="Times New Roman" w:hAnsi="Times New Roman" w:cs="Times New Roman"/>
          <w:sz w:val="22"/>
          <w:szCs w:val="22"/>
        </w:rPr>
        <w:t xml:space="preserve">Hasil </w:t>
      </w:r>
      <w:r w:rsidR="00E36AA1">
        <w:rPr>
          <w:rFonts w:ascii="Times New Roman" w:hAnsi="Times New Roman" w:cs="Times New Roman"/>
          <w:sz w:val="22"/>
          <w:szCs w:val="22"/>
        </w:rPr>
        <w:t xml:space="preserve">pengujian data </w:t>
      </w:r>
      <w:r w:rsidRPr="00F1537E">
        <w:rPr>
          <w:rFonts w:ascii="Times New Roman" w:hAnsi="Times New Roman" w:cs="Times New Roman"/>
          <w:sz w:val="22"/>
          <w:szCs w:val="22"/>
        </w:rPr>
        <w:t>dari gambar</w:t>
      </w:r>
      <w:r w:rsidR="00E36AA1">
        <w:rPr>
          <w:rFonts w:ascii="Times New Roman" w:hAnsi="Times New Roman" w:cs="Times New Roman"/>
          <w:sz w:val="22"/>
          <w:szCs w:val="22"/>
        </w:rPr>
        <w:t xml:space="preserve"> 2.</w:t>
      </w:r>
      <w:proofErr w:type="gramEnd"/>
      <w:r w:rsidRPr="00F1537E">
        <w:rPr>
          <w:rFonts w:ascii="Times New Roman" w:hAnsi="Times New Roman" w:cs="Times New Roman"/>
          <w:sz w:val="22"/>
          <w:szCs w:val="22"/>
        </w:rPr>
        <w:t xml:space="preserve"> </w:t>
      </w:r>
      <w:proofErr w:type="gramStart"/>
      <w:r w:rsidRPr="00F1537E">
        <w:rPr>
          <w:rFonts w:ascii="Times New Roman" w:hAnsi="Times New Roman" w:cs="Times New Roman"/>
          <w:sz w:val="22"/>
          <w:szCs w:val="22"/>
        </w:rPr>
        <w:t>dapat</w:t>
      </w:r>
      <w:proofErr w:type="gramEnd"/>
      <w:r w:rsidRPr="00F1537E">
        <w:rPr>
          <w:rFonts w:ascii="Times New Roman" w:hAnsi="Times New Roman" w:cs="Times New Roman"/>
          <w:sz w:val="22"/>
          <w:szCs w:val="22"/>
        </w:rPr>
        <w:t xml:space="preserve"> diketahui bahwa distribusi data (titik-titik) menyebar sekitar garis diagonal dan mengikuti regresi sehingga dapat disimpulkan bahwa data yang telah diolah merupakan data yang telah berdistribusi secara normal sehingga regresi yang terbentuk memenurhi asumsi normalitas.</w:t>
      </w:r>
    </w:p>
    <w:p w14:paraId="58B15C21" w14:textId="77777777" w:rsidR="00F27575" w:rsidRDefault="00F27575" w:rsidP="00F1537E">
      <w:pPr>
        <w:ind w:firstLine="284"/>
        <w:jc w:val="both"/>
        <w:rPr>
          <w:rFonts w:ascii="Times New Roman" w:hAnsi="Times New Roman" w:cs="Times New Roman"/>
          <w:sz w:val="22"/>
          <w:szCs w:val="22"/>
        </w:rPr>
      </w:pPr>
    </w:p>
    <w:p w14:paraId="0D0D4084" w14:textId="6C586BEC" w:rsidR="00F1537E" w:rsidRDefault="00F1537E" w:rsidP="00F1537E">
      <w:pPr>
        <w:rPr>
          <w:rFonts w:ascii="Times New Roman" w:hAnsi="Times New Roman" w:cs="Times New Roman"/>
          <w:b/>
          <w:bCs/>
          <w:sz w:val="22"/>
          <w:szCs w:val="22"/>
        </w:rPr>
      </w:pPr>
      <w:r w:rsidRPr="00F1537E">
        <w:rPr>
          <w:rFonts w:ascii="Times New Roman" w:hAnsi="Times New Roman" w:cs="Times New Roman"/>
          <w:b/>
          <w:bCs/>
          <w:sz w:val="22"/>
          <w:szCs w:val="22"/>
        </w:rPr>
        <w:t>Uji Heteroskedastisitas</w:t>
      </w:r>
    </w:p>
    <w:p w14:paraId="27283D13" w14:textId="77777777" w:rsidR="00F27575" w:rsidRDefault="00F27575" w:rsidP="00F1537E">
      <w:pPr>
        <w:rPr>
          <w:rFonts w:ascii="Times New Roman" w:hAnsi="Times New Roman" w:cs="Times New Roman"/>
          <w:b/>
          <w:bCs/>
          <w:sz w:val="22"/>
          <w:szCs w:val="22"/>
        </w:rPr>
      </w:pPr>
    </w:p>
    <w:p w14:paraId="1731396B" w14:textId="291F35A2" w:rsidR="00E36AA1" w:rsidRPr="00E36AA1" w:rsidRDefault="00E36AA1" w:rsidP="00E36AA1">
      <w:pPr>
        <w:ind w:firstLine="284"/>
        <w:jc w:val="both"/>
        <w:rPr>
          <w:rFonts w:ascii="Times New Roman" w:hAnsi="Times New Roman" w:cs="Times New Roman"/>
          <w:sz w:val="22"/>
          <w:szCs w:val="22"/>
        </w:rPr>
      </w:pPr>
      <w:r w:rsidRPr="00E36AA1">
        <w:rPr>
          <w:rFonts w:ascii="Times New Roman" w:hAnsi="Times New Roman" w:cs="Times New Roman"/>
          <w:sz w:val="22"/>
          <w:szCs w:val="22"/>
        </w:rPr>
        <w:t>Uji heteroskedastisitas bertujuan untuk menguji apakah dalam model regresi terjadi ketidaksamaan variasi dari residual satu pengamatan ke pengamatan yang lain</w:t>
      </w:r>
    </w:p>
    <w:p w14:paraId="7CCAC22C" w14:textId="48DDBE23" w:rsidR="00F1537E" w:rsidRDefault="00F1537E" w:rsidP="00F1537E">
      <w:pPr>
        <w:jc w:val="center"/>
        <w:rPr>
          <w:rFonts w:ascii="Times New Roman" w:hAnsi="Times New Roman" w:cs="Times New Roman"/>
          <w:sz w:val="22"/>
          <w:szCs w:val="22"/>
        </w:rPr>
      </w:pPr>
      <w:r w:rsidRPr="00F1537E">
        <w:rPr>
          <w:rFonts w:ascii="Times New Roman" w:hAnsi="Times New Roman" w:cs="Times New Roman"/>
          <w:sz w:val="22"/>
          <w:szCs w:val="22"/>
        </w:rPr>
        <w:t>Gambar 3. Hasil Uji Heteroskedastisitas</w:t>
      </w:r>
    </w:p>
    <w:p w14:paraId="7DD42AD7" w14:textId="6844964D" w:rsidR="00F1537E" w:rsidRPr="00F1537E" w:rsidRDefault="00F1537E" w:rsidP="00F1537E">
      <w:pPr>
        <w:jc w:val="center"/>
        <w:rPr>
          <w:rFonts w:ascii="Times New Roman" w:hAnsi="Times New Roman" w:cs="Times New Roman"/>
          <w:sz w:val="22"/>
          <w:szCs w:val="22"/>
        </w:rPr>
      </w:pPr>
      <w:r w:rsidRPr="006D204F">
        <w:rPr>
          <w:noProof/>
        </w:rPr>
        <w:drawing>
          <wp:inline distT="0" distB="0" distL="0" distR="0" wp14:anchorId="2A4701CF" wp14:editId="31B7B143">
            <wp:extent cx="1884153" cy="1043796"/>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9946" cy="1052545"/>
                    </a:xfrm>
                    <a:prstGeom prst="rect">
                      <a:avLst/>
                    </a:prstGeom>
                    <a:noFill/>
                    <a:ln>
                      <a:noFill/>
                    </a:ln>
                  </pic:spPr>
                </pic:pic>
              </a:graphicData>
            </a:graphic>
          </wp:inline>
        </w:drawing>
      </w:r>
    </w:p>
    <w:p w14:paraId="3AFEB390" w14:textId="76BAD981" w:rsidR="00F1537E" w:rsidRDefault="00E36AA1" w:rsidP="00E36AA1">
      <w:pPr>
        <w:jc w:val="center"/>
        <w:rPr>
          <w:rFonts w:ascii="Times New Roman" w:hAnsi="Times New Roman" w:cs="Times New Roman"/>
          <w:sz w:val="22"/>
          <w:szCs w:val="22"/>
        </w:rPr>
      </w:pPr>
      <w:proofErr w:type="gramStart"/>
      <w:r>
        <w:rPr>
          <w:rFonts w:ascii="Times New Roman" w:hAnsi="Times New Roman" w:cs="Times New Roman"/>
          <w:sz w:val="22"/>
          <w:szCs w:val="22"/>
        </w:rPr>
        <w:t>Sumber :</w:t>
      </w:r>
      <w:proofErr w:type="gramEnd"/>
      <w:r>
        <w:rPr>
          <w:rFonts w:ascii="Times New Roman" w:hAnsi="Times New Roman" w:cs="Times New Roman"/>
          <w:sz w:val="22"/>
          <w:szCs w:val="22"/>
        </w:rPr>
        <w:t xml:space="preserve"> Data diolah menggunakan SPSS versi 26</w:t>
      </w:r>
    </w:p>
    <w:p w14:paraId="79372D82" w14:textId="37D3915E" w:rsidR="00E36AA1" w:rsidRDefault="00E36AA1" w:rsidP="00E36AA1">
      <w:pPr>
        <w:ind w:firstLine="284"/>
        <w:jc w:val="both"/>
        <w:rPr>
          <w:rFonts w:ascii="Times New Roman" w:hAnsi="Times New Roman" w:cs="Times New Roman"/>
          <w:sz w:val="22"/>
          <w:szCs w:val="22"/>
        </w:rPr>
      </w:pPr>
      <w:r w:rsidRPr="00E36AA1">
        <w:rPr>
          <w:rFonts w:ascii="Times New Roman" w:hAnsi="Times New Roman" w:cs="Times New Roman"/>
          <w:sz w:val="22"/>
          <w:szCs w:val="22"/>
        </w:rPr>
        <w:t>Hasil peng</w:t>
      </w:r>
      <w:r>
        <w:rPr>
          <w:rFonts w:ascii="Times New Roman" w:hAnsi="Times New Roman" w:cs="Times New Roman"/>
          <w:sz w:val="22"/>
          <w:szCs w:val="22"/>
        </w:rPr>
        <w:t>ujian</w:t>
      </w:r>
      <w:r w:rsidRPr="00E36AA1">
        <w:rPr>
          <w:rFonts w:ascii="Times New Roman" w:hAnsi="Times New Roman" w:cs="Times New Roman"/>
          <w:sz w:val="22"/>
          <w:szCs w:val="22"/>
        </w:rPr>
        <w:t xml:space="preserve"> data pada gambar </w:t>
      </w:r>
      <w:r>
        <w:rPr>
          <w:rFonts w:ascii="Times New Roman" w:hAnsi="Times New Roman" w:cs="Times New Roman"/>
          <w:sz w:val="22"/>
          <w:szCs w:val="22"/>
        </w:rPr>
        <w:t xml:space="preserve">3, </w:t>
      </w:r>
      <w:r w:rsidRPr="00E36AA1">
        <w:rPr>
          <w:rFonts w:ascii="Times New Roman" w:hAnsi="Times New Roman" w:cs="Times New Roman"/>
          <w:sz w:val="22"/>
          <w:szCs w:val="22"/>
        </w:rPr>
        <w:t>terlihat bahwa pola menyebar secara acak dan tidak membentuk pola tertentu, maka dapat disimpulkan bahwa ini tidah terjadi ganguan heterokedastisitas.</w:t>
      </w:r>
    </w:p>
    <w:p w14:paraId="4A7CA54E" w14:textId="0E676EA0" w:rsidR="00E36AA1" w:rsidRDefault="00E36AA1" w:rsidP="00E36AA1">
      <w:pPr>
        <w:jc w:val="both"/>
        <w:rPr>
          <w:rFonts w:ascii="Times New Roman" w:hAnsi="Times New Roman" w:cs="Times New Roman"/>
          <w:b/>
          <w:bCs/>
          <w:sz w:val="22"/>
          <w:szCs w:val="22"/>
        </w:rPr>
      </w:pPr>
      <w:r w:rsidRPr="00E36AA1">
        <w:rPr>
          <w:rFonts w:ascii="Times New Roman" w:hAnsi="Times New Roman" w:cs="Times New Roman"/>
          <w:b/>
          <w:bCs/>
          <w:sz w:val="22"/>
          <w:szCs w:val="22"/>
        </w:rPr>
        <w:t>Uji Multikolinearitas</w:t>
      </w:r>
    </w:p>
    <w:p w14:paraId="310B9CC9" w14:textId="7257A377" w:rsidR="00E36AA1" w:rsidRDefault="00E36AA1" w:rsidP="00E36AA1">
      <w:pPr>
        <w:jc w:val="center"/>
        <w:rPr>
          <w:rFonts w:ascii="Times New Roman" w:hAnsi="Times New Roman" w:cs="Times New Roman"/>
          <w:sz w:val="22"/>
          <w:szCs w:val="22"/>
        </w:rPr>
      </w:pPr>
      <w:r w:rsidRPr="00E36AA1">
        <w:rPr>
          <w:rFonts w:ascii="Times New Roman" w:hAnsi="Times New Roman" w:cs="Times New Roman"/>
          <w:sz w:val="22"/>
          <w:szCs w:val="22"/>
        </w:rPr>
        <w:t>Tabel 4. Hasil Uji Multikolinearitas</w:t>
      </w:r>
    </w:p>
    <w:tbl>
      <w:tblPr>
        <w:tblW w:w="3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992"/>
        <w:gridCol w:w="1418"/>
      </w:tblGrid>
      <w:tr w:rsidR="00B23732" w:rsidRPr="006D204F" w14:paraId="4D570EE2" w14:textId="77777777" w:rsidTr="00BD6E97">
        <w:trPr>
          <w:cantSplit/>
        </w:trPr>
        <w:tc>
          <w:tcPr>
            <w:tcW w:w="1276" w:type="dxa"/>
            <w:vMerge w:val="restart"/>
            <w:tcBorders>
              <w:top w:val="nil"/>
              <w:left w:val="nil"/>
              <w:bottom w:val="nil"/>
              <w:right w:val="nil"/>
            </w:tcBorders>
            <w:shd w:val="clear" w:color="auto" w:fill="FFFFFF"/>
            <w:vAlign w:val="bottom"/>
          </w:tcPr>
          <w:p w14:paraId="5458C720" w14:textId="639C2966" w:rsidR="00B23732" w:rsidRPr="006D204F" w:rsidRDefault="00B23732" w:rsidP="00A20A3D">
            <w:pPr>
              <w:autoSpaceDE w:val="0"/>
              <w:autoSpaceDN w:val="0"/>
              <w:adjustRightInd w:val="0"/>
              <w:spacing w:line="276" w:lineRule="auto"/>
              <w:ind w:right="60" w:firstLine="141"/>
              <w:jc w:val="both"/>
              <w:rPr>
                <w:color w:val="264A60"/>
                <w:sz w:val="18"/>
                <w:szCs w:val="18"/>
              </w:rPr>
            </w:pPr>
            <w:r w:rsidRPr="006D204F">
              <w:rPr>
                <w:color w:val="264A60"/>
                <w:sz w:val="18"/>
                <w:szCs w:val="18"/>
              </w:rPr>
              <w:t>Model</w:t>
            </w:r>
          </w:p>
        </w:tc>
        <w:tc>
          <w:tcPr>
            <w:tcW w:w="2410" w:type="dxa"/>
            <w:gridSpan w:val="2"/>
            <w:tcBorders>
              <w:top w:val="nil"/>
              <w:left w:val="single" w:sz="8" w:space="0" w:color="E0E0E0"/>
              <w:bottom w:val="nil"/>
              <w:right w:val="nil"/>
            </w:tcBorders>
            <w:shd w:val="clear" w:color="auto" w:fill="FFFFFF"/>
            <w:vAlign w:val="bottom"/>
          </w:tcPr>
          <w:p w14:paraId="6CDBF51B"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Collinearity Statistics</w:t>
            </w:r>
          </w:p>
        </w:tc>
      </w:tr>
      <w:tr w:rsidR="00B23732" w:rsidRPr="006D204F" w14:paraId="5A372B5F" w14:textId="77777777" w:rsidTr="00BD6E97">
        <w:trPr>
          <w:cantSplit/>
          <w:trHeight w:val="283"/>
        </w:trPr>
        <w:tc>
          <w:tcPr>
            <w:tcW w:w="1276" w:type="dxa"/>
            <w:vMerge/>
            <w:tcBorders>
              <w:top w:val="nil"/>
              <w:left w:val="nil"/>
              <w:bottom w:val="nil"/>
              <w:right w:val="nil"/>
            </w:tcBorders>
            <w:shd w:val="clear" w:color="auto" w:fill="FFFFFF"/>
            <w:vAlign w:val="bottom"/>
          </w:tcPr>
          <w:p w14:paraId="1FE2DA88" w14:textId="77777777" w:rsidR="00B23732" w:rsidRPr="006D204F" w:rsidRDefault="00B23732" w:rsidP="00A20A3D">
            <w:pPr>
              <w:autoSpaceDE w:val="0"/>
              <w:autoSpaceDN w:val="0"/>
              <w:adjustRightInd w:val="0"/>
              <w:spacing w:line="276" w:lineRule="auto"/>
              <w:ind w:firstLine="141"/>
              <w:jc w:val="both"/>
              <w:rPr>
                <w:color w:val="264A60"/>
                <w:sz w:val="18"/>
                <w:szCs w:val="18"/>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5CE6527F"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Tolerance</w:t>
            </w:r>
          </w:p>
        </w:tc>
        <w:tc>
          <w:tcPr>
            <w:tcW w:w="1418" w:type="dxa"/>
            <w:tcBorders>
              <w:top w:val="nil"/>
              <w:left w:val="single" w:sz="8" w:space="0" w:color="E0E0E0"/>
              <w:bottom w:val="single" w:sz="8" w:space="0" w:color="152935"/>
              <w:right w:val="nil"/>
            </w:tcBorders>
            <w:shd w:val="clear" w:color="auto" w:fill="FFFFFF"/>
            <w:vAlign w:val="bottom"/>
          </w:tcPr>
          <w:p w14:paraId="0AF7A9BB"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VIF</w:t>
            </w:r>
          </w:p>
        </w:tc>
      </w:tr>
      <w:tr w:rsidR="00B23732" w:rsidRPr="006D204F" w14:paraId="48E1EC42" w14:textId="77777777" w:rsidTr="00BD6E97">
        <w:trPr>
          <w:cantSplit/>
        </w:trPr>
        <w:tc>
          <w:tcPr>
            <w:tcW w:w="1276" w:type="dxa"/>
            <w:tcBorders>
              <w:top w:val="single" w:sz="8" w:space="0" w:color="152935"/>
              <w:left w:val="nil"/>
              <w:bottom w:val="single" w:sz="8" w:space="0" w:color="AEAEAE"/>
              <w:right w:val="nil"/>
            </w:tcBorders>
            <w:shd w:val="clear" w:color="auto" w:fill="E0E0E0"/>
          </w:tcPr>
          <w:p w14:paraId="1187BD72"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(Constant)</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F7B8167" w14:textId="77777777" w:rsidR="00B23732" w:rsidRPr="006D204F" w:rsidRDefault="00B23732" w:rsidP="00A20A3D">
            <w:pPr>
              <w:autoSpaceDE w:val="0"/>
              <w:autoSpaceDN w:val="0"/>
              <w:adjustRightInd w:val="0"/>
              <w:spacing w:line="276" w:lineRule="auto"/>
              <w:ind w:firstLine="141"/>
              <w:jc w:val="both"/>
            </w:pPr>
          </w:p>
        </w:tc>
        <w:tc>
          <w:tcPr>
            <w:tcW w:w="1418" w:type="dxa"/>
            <w:tcBorders>
              <w:top w:val="single" w:sz="8" w:space="0" w:color="152935"/>
              <w:left w:val="single" w:sz="8" w:space="0" w:color="E0E0E0"/>
              <w:bottom w:val="single" w:sz="8" w:space="0" w:color="AEAEAE"/>
              <w:right w:val="nil"/>
            </w:tcBorders>
            <w:shd w:val="clear" w:color="auto" w:fill="FFFFFF"/>
            <w:vAlign w:val="center"/>
          </w:tcPr>
          <w:p w14:paraId="60200EBA" w14:textId="77777777" w:rsidR="00B23732" w:rsidRPr="006D204F" w:rsidRDefault="00B23732" w:rsidP="00A20A3D">
            <w:pPr>
              <w:autoSpaceDE w:val="0"/>
              <w:autoSpaceDN w:val="0"/>
              <w:adjustRightInd w:val="0"/>
              <w:spacing w:line="276" w:lineRule="auto"/>
              <w:ind w:firstLine="141"/>
              <w:jc w:val="both"/>
            </w:pPr>
          </w:p>
        </w:tc>
      </w:tr>
      <w:tr w:rsidR="00B23732" w:rsidRPr="006D204F" w14:paraId="6CA5C77B" w14:textId="77777777" w:rsidTr="00BD6E97">
        <w:trPr>
          <w:cantSplit/>
        </w:trPr>
        <w:tc>
          <w:tcPr>
            <w:tcW w:w="1276" w:type="dxa"/>
            <w:tcBorders>
              <w:top w:val="single" w:sz="8" w:space="0" w:color="AEAEAE"/>
              <w:left w:val="nil"/>
              <w:bottom w:val="single" w:sz="8" w:space="0" w:color="AEAEAE"/>
              <w:right w:val="nil"/>
            </w:tcBorders>
            <w:shd w:val="clear" w:color="auto" w:fill="E0E0E0"/>
          </w:tcPr>
          <w:p w14:paraId="1E316F07"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ROA</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97D2B38" w14:textId="77777777" w:rsidR="00B23732" w:rsidRPr="006D204F" w:rsidRDefault="00B23732" w:rsidP="00A20A3D">
            <w:pPr>
              <w:autoSpaceDE w:val="0"/>
              <w:autoSpaceDN w:val="0"/>
              <w:adjustRightInd w:val="0"/>
              <w:spacing w:line="276" w:lineRule="auto"/>
              <w:ind w:left="60" w:right="60" w:firstLine="141"/>
              <w:jc w:val="both"/>
              <w:rPr>
                <w:color w:val="010205"/>
                <w:sz w:val="18"/>
                <w:szCs w:val="18"/>
              </w:rPr>
            </w:pPr>
            <w:r w:rsidRPr="006D204F">
              <w:rPr>
                <w:color w:val="010205"/>
                <w:sz w:val="18"/>
                <w:szCs w:val="18"/>
              </w:rPr>
              <w:t>.237</w:t>
            </w:r>
          </w:p>
        </w:tc>
        <w:tc>
          <w:tcPr>
            <w:tcW w:w="1418" w:type="dxa"/>
            <w:tcBorders>
              <w:top w:val="single" w:sz="8" w:space="0" w:color="AEAEAE"/>
              <w:left w:val="single" w:sz="8" w:space="0" w:color="E0E0E0"/>
              <w:bottom w:val="single" w:sz="8" w:space="0" w:color="AEAEAE"/>
              <w:right w:val="nil"/>
            </w:tcBorders>
            <w:shd w:val="clear" w:color="auto" w:fill="FFFFFF"/>
          </w:tcPr>
          <w:p w14:paraId="01EFEEB8" w14:textId="77777777" w:rsidR="00B23732" w:rsidRPr="006D204F" w:rsidRDefault="00B23732" w:rsidP="00A20A3D">
            <w:pPr>
              <w:autoSpaceDE w:val="0"/>
              <w:autoSpaceDN w:val="0"/>
              <w:adjustRightInd w:val="0"/>
              <w:spacing w:line="276" w:lineRule="auto"/>
              <w:ind w:left="60" w:right="60" w:firstLine="141"/>
              <w:jc w:val="both"/>
              <w:rPr>
                <w:color w:val="010205"/>
                <w:sz w:val="18"/>
                <w:szCs w:val="18"/>
              </w:rPr>
            </w:pPr>
            <w:r w:rsidRPr="006D204F">
              <w:rPr>
                <w:color w:val="010205"/>
                <w:sz w:val="18"/>
                <w:szCs w:val="18"/>
              </w:rPr>
              <w:t>4.227</w:t>
            </w:r>
          </w:p>
        </w:tc>
      </w:tr>
      <w:tr w:rsidR="00B23732" w:rsidRPr="006D204F" w14:paraId="7FB6620E" w14:textId="77777777" w:rsidTr="00BD6E97">
        <w:trPr>
          <w:cantSplit/>
        </w:trPr>
        <w:tc>
          <w:tcPr>
            <w:tcW w:w="1276" w:type="dxa"/>
            <w:tcBorders>
              <w:top w:val="single" w:sz="8" w:space="0" w:color="AEAEAE"/>
              <w:left w:val="nil"/>
              <w:bottom w:val="single" w:sz="8" w:space="0" w:color="AEAEAE"/>
              <w:right w:val="nil"/>
            </w:tcBorders>
            <w:shd w:val="clear" w:color="auto" w:fill="E0E0E0"/>
          </w:tcPr>
          <w:p w14:paraId="2EE2B432"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ROE</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A27ABF8" w14:textId="77777777" w:rsidR="00B23732" w:rsidRPr="006D204F" w:rsidRDefault="00B23732" w:rsidP="00A20A3D">
            <w:pPr>
              <w:autoSpaceDE w:val="0"/>
              <w:autoSpaceDN w:val="0"/>
              <w:adjustRightInd w:val="0"/>
              <w:spacing w:line="276" w:lineRule="auto"/>
              <w:ind w:left="60" w:right="60" w:firstLine="141"/>
              <w:jc w:val="both"/>
              <w:rPr>
                <w:color w:val="010205"/>
                <w:sz w:val="18"/>
                <w:szCs w:val="18"/>
              </w:rPr>
            </w:pPr>
            <w:r w:rsidRPr="006D204F">
              <w:rPr>
                <w:color w:val="010205"/>
                <w:sz w:val="18"/>
                <w:szCs w:val="18"/>
              </w:rPr>
              <w:t>.173</w:t>
            </w:r>
          </w:p>
        </w:tc>
        <w:tc>
          <w:tcPr>
            <w:tcW w:w="1418" w:type="dxa"/>
            <w:tcBorders>
              <w:top w:val="single" w:sz="8" w:space="0" w:color="AEAEAE"/>
              <w:left w:val="single" w:sz="8" w:space="0" w:color="E0E0E0"/>
              <w:bottom w:val="single" w:sz="8" w:space="0" w:color="AEAEAE"/>
              <w:right w:val="nil"/>
            </w:tcBorders>
            <w:shd w:val="clear" w:color="auto" w:fill="FFFFFF"/>
          </w:tcPr>
          <w:p w14:paraId="6EFD1FB5" w14:textId="77777777" w:rsidR="00B23732" w:rsidRPr="006D204F" w:rsidRDefault="00B23732" w:rsidP="00A20A3D">
            <w:pPr>
              <w:autoSpaceDE w:val="0"/>
              <w:autoSpaceDN w:val="0"/>
              <w:adjustRightInd w:val="0"/>
              <w:spacing w:line="276" w:lineRule="auto"/>
              <w:ind w:left="60" w:right="60" w:firstLine="141"/>
              <w:jc w:val="both"/>
              <w:rPr>
                <w:color w:val="010205"/>
                <w:sz w:val="18"/>
                <w:szCs w:val="18"/>
              </w:rPr>
            </w:pPr>
            <w:r w:rsidRPr="006D204F">
              <w:rPr>
                <w:color w:val="010205"/>
                <w:sz w:val="18"/>
                <w:szCs w:val="18"/>
              </w:rPr>
              <w:t>5.784</w:t>
            </w:r>
          </w:p>
        </w:tc>
      </w:tr>
      <w:tr w:rsidR="00B23732" w:rsidRPr="006D204F" w14:paraId="39344D62" w14:textId="77777777" w:rsidTr="00BD6E97">
        <w:trPr>
          <w:cantSplit/>
        </w:trPr>
        <w:tc>
          <w:tcPr>
            <w:tcW w:w="1276" w:type="dxa"/>
            <w:tcBorders>
              <w:top w:val="single" w:sz="8" w:space="0" w:color="AEAEAE"/>
              <w:left w:val="nil"/>
              <w:bottom w:val="single" w:sz="8" w:space="0" w:color="152935"/>
              <w:right w:val="nil"/>
            </w:tcBorders>
            <w:shd w:val="clear" w:color="auto" w:fill="E0E0E0"/>
          </w:tcPr>
          <w:p w14:paraId="12DCA44E" w14:textId="77777777" w:rsidR="00B23732" w:rsidRPr="006D204F" w:rsidRDefault="00B23732" w:rsidP="00A20A3D">
            <w:pPr>
              <w:autoSpaceDE w:val="0"/>
              <w:autoSpaceDN w:val="0"/>
              <w:adjustRightInd w:val="0"/>
              <w:spacing w:line="276" w:lineRule="auto"/>
              <w:ind w:left="60" w:right="60" w:firstLine="141"/>
              <w:jc w:val="both"/>
              <w:rPr>
                <w:color w:val="264A60"/>
                <w:sz w:val="18"/>
                <w:szCs w:val="18"/>
              </w:rPr>
            </w:pPr>
            <w:r w:rsidRPr="006D204F">
              <w:rPr>
                <w:color w:val="264A60"/>
                <w:sz w:val="18"/>
                <w:szCs w:val="18"/>
              </w:rPr>
              <w:t>EPS</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3598097F" w14:textId="77777777" w:rsidR="00B23732" w:rsidRPr="006D204F" w:rsidRDefault="00B23732" w:rsidP="00A20A3D">
            <w:pPr>
              <w:autoSpaceDE w:val="0"/>
              <w:autoSpaceDN w:val="0"/>
              <w:adjustRightInd w:val="0"/>
              <w:spacing w:line="276" w:lineRule="auto"/>
              <w:ind w:left="60" w:right="60" w:firstLine="141"/>
              <w:jc w:val="both"/>
              <w:rPr>
                <w:color w:val="010205"/>
                <w:sz w:val="18"/>
                <w:szCs w:val="18"/>
              </w:rPr>
            </w:pPr>
            <w:r w:rsidRPr="006D204F">
              <w:rPr>
                <w:color w:val="010205"/>
                <w:sz w:val="18"/>
                <w:szCs w:val="18"/>
              </w:rPr>
              <w:t>.548</w:t>
            </w:r>
          </w:p>
        </w:tc>
        <w:tc>
          <w:tcPr>
            <w:tcW w:w="1418" w:type="dxa"/>
            <w:tcBorders>
              <w:top w:val="single" w:sz="8" w:space="0" w:color="AEAEAE"/>
              <w:left w:val="single" w:sz="8" w:space="0" w:color="E0E0E0"/>
              <w:bottom w:val="single" w:sz="8" w:space="0" w:color="152935"/>
              <w:right w:val="nil"/>
            </w:tcBorders>
            <w:shd w:val="clear" w:color="auto" w:fill="FFFFFF"/>
          </w:tcPr>
          <w:p w14:paraId="24B119B7" w14:textId="77777777" w:rsidR="00B23732" w:rsidRPr="006D204F" w:rsidRDefault="00B23732" w:rsidP="00A20A3D">
            <w:pPr>
              <w:autoSpaceDE w:val="0"/>
              <w:autoSpaceDN w:val="0"/>
              <w:adjustRightInd w:val="0"/>
              <w:spacing w:line="276" w:lineRule="auto"/>
              <w:ind w:left="60" w:right="60" w:firstLine="141"/>
              <w:jc w:val="both"/>
              <w:rPr>
                <w:color w:val="010205"/>
                <w:sz w:val="18"/>
                <w:szCs w:val="18"/>
              </w:rPr>
            </w:pPr>
            <w:r w:rsidRPr="006D204F">
              <w:rPr>
                <w:color w:val="010205"/>
                <w:sz w:val="18"/>
                <w:szCs w:val="18"/>
              </w:rPr>
              <w:t>1.826</w:t>
            </w:r>
          </w:p>
        </w:tc>
      </w:tr>
    </w:tbl>
    <w:p w14:paraId="27270CE2" w14:textId="5673147B" w:rsidR="00E36AA1" w:rsidRDefault="00BD6E97" w:rsidP="00BD6E97">
      <w:pPr>
        <w:jc w:val="center"/>
        <w:rPr>
          <w:rFonts w:ascii="Times New Roman" w:hAnsi="Times New Roman" w:cs="Times New Roman"/>
          <w:sz w:val="22"/>
          <w:szCs w:val="22"/>
        </w:rPr>
      </w:pPr>
      <w:proofErr w:type="gramStart"/>
      <w:r>
        <w:rPr>
          <w:rFonts w:ascii="Times New Roman" w:hAnsi="Times New Roman" w:cs="Times New Roman"/>
          <w:sz w:val="22"/>
          <w:szCs w:val="22"/>
        </w:rPr>
        <w:lastRenderedPageBreak/>
        <w:t>Sumber :</w:t>
      </w:r>
      <w:proofErr w:type="gramEnd"/>
      <w:r>
        <w:rPr>
          <w:rFonts w:ascii="Times New Roman" w:hAnsi="Times New Roman" w:cs="Times New Roman"/>
          <w:sz w:val="22"/>
          <w:szCs w:val="22"/>
        </w:rPr>
        <w:t xml:space="preserve"> Data diolah menggunakan SPSS versi 26</w:t>
      </w:r>
    </w:p>
    <w:p w14:paraId="762CE5B3" w14:textId="77777777" w:rsidR="002B3766" w:rsidRDefault="002B3766" w:rsidP="00BD6E97">
      <w:pPr>
        <w:jc w:val="center"/>
        <w:rPr>
          <w:rFonts w:ascii="Times New Roman" w:hAnsi="Times New Roman" w:cs="Times New Roman"/>
          <w:sz w:val="22"/>
          <w:szCs w:val="22"/>
        </w:rPr>
      </w:pPr>
    </w:p>
    <w:p w14:paraId="17E598AA" w14:textId="294DB4B2" w:rsidR="00517479" w:rsidRDefault="00517479" w:rsidP="00517479">
      <w:pPr>
        <w:ind w:firstLine="284"/>
        <w:jc w:val="both"/>
        <w:rPr>
          <w:rFonts w:ascii="Times New Roman" w:hAnsi="Times New Roman" w:cs="Times New Roman"/>
          <w:sz w:val="22"/>
          <w:szCs w:val="22"/>
        </w:rPr>
      </w:pPr>
      <w:proofErr w:type="gramStart"/>
      <w:r w:rsidRPr="00517479">
        <w:rPr>
          <w:rFonts w:ascii="Times New Roman" w:hAnsi="Times New Roman" w:cs="Times New Roman"/>
          <w:sz w:val="22"/>
          <w:szCs w:val="22"/>
        </w:rPr>
        <w:t>Hasil</w:t>
      </w:r>
      <w:r>
        <w:rPr>
          <w:rFonts w:ascii="Times New Roman" w:hAnsi="Times New Roman" w:cs="Times New Roman"/>
          <w:sz w:val="22"/>
          <w:szCs w:val="22"/>
        </w:rPr>
        <w:t xml:space="preserve"> pengujian data pada tabel 4.</w:t>
      </w:r>
      <w:proofErr w:type="gramEnd"/>
      <w:r>
        <w:rPr>
          <w:rFonts w:ascii="Times New Roman" w:hAnsi="Times New Roman" w:cs="Times New Roman"/>
          <w:sz w:val="22"/>
          <w:szCs w:val="22"/>
        </w:rPr>
        <w:t xml:space="preserve"> Terlihat </w:t>
      </w:r>
      <w:proofErr w:type="gramStart"/>
      <w:r w:rsidRPr="00517479">
        <w:rPr>
          <w:rFonts w:ascii="Times New Roman" w:hAnsi="Times New Roman" w:cs="Times New Roman"/>
          <w:sz w:val="22"/>
          <w:szCs w:val="22"/>
        </w:rPr>
        <w:t>multikolinearitas  dengan</w:t>
      </w:r>
      <w:proofErr w:type="gramEnd"/>
      <w:r>
        <w:rPr>
          <w:rFonts w:ascii="Times New Roman" w:hAnsi="Times New Roman" w:cs="Times New Roman"/>
          <w:sz w:val="22"/>
          <w:szCs w:val="22"/>
        </w:rPr>
        <w:t xml:space="preserve"> </w:t>
      </w:r>
      <w:r w:rsidRPr="00517479">
        <w:rPr>
          <w:rFonts w:ascii="Times New Roman" w:hAnsi="Times New Roman" w:cs="Times New Roman"/>
          <w:sz w:val="22"/>
          <w:szCs w:val="22"/>
        </w:rPr>
        <w:t xml:space="preserve">melihat  nilai  VIF,  dapat  ketahui  bahwa untuk   semua   variabel mempunyai   nilai   VIF   di   bawah   angka   10.   Sehingga   hasil   uji </w:t>
      </w:r>
      <w:proofErr w:type="gramStart"/>
      <w:r w:rsidRPr="00517479">
        <w:rPr>
          <w:rFonts w:ascii="Times New Roman" w:hAnsi="Times New Roman" w:cs="Times New Roman"/>
          <w:sz w:val="22"/>
          <w:szCs w:val="22"/>
        </w:rPr>
        <w:t>multikolinearitas  dengan</w:t>
      </w:r>
      <w:proofErr w:type="gramEnd"/>
      <w:r w:rsidRPr="00517479">
        <w:rPr>
          <w:rFonts w:ascii="Times New Roman" w:hAnsi="Times New Roman" w:cs="Times New Roman"/>
          <w:sz w:val="22"/>
          <w:szCs w:val="22"/>
        </w:rPr>
        <w:t xml:space="preserve">  VIF  menunjukkan  tidak  adanya  multikolinearitas  antar  variabel bebas, karena nilai VIF dibawah angka 10.</w:t>
      </w:r>
    </w:p>
    <w:p w14:paraId="4DBBC8A2" w14:textId="77777777" w:rsidR="00F27575" w:rsidRDefault="00F27575" w:rsidP="00517479">
      <w:pPr>
        <w:ind w:firstLine="284"/>
        <w:jc w:val="both"/>
        <w:rPr>
          <w:rFonts w:ascii="Times New Roman" w:hAnsi="Times New Roman" w:cs="Times New Roman"/>
          <w:sz w:val="22"/>
          <w:szCs w:val="22"/>
        </w:rPr>
      </w:pPr>
    </w:p>
    <w:p w14:paraId="2519CEEE" w14:textId="72162D03" w:rsidR="00517479" w:rsidRDefault="00A96574" w:rsidP="00A96574">
      <w:pPr>
        <w:jc w:val="both"/>
        <w:rPr>
          <w:rFonts w:ascii="Times New Roman" w:hAnsi="Times New Roman" w:cs="Times New Roman"/>
          <w:b/>
          <w:bCs/>
          <w:sz w:val="22"/>
          <w:szCs w:val="22"/>
        </w:rPr>
      </w:pPr>
      <w:r w:rsidRPr="00A96574">
        <w:rPr>
          <w:rFonts w:ascii="Times New Roman" w:hAnsi="Times New Roman" w:cs="Times New Roman"/>
          <w:b/>
          <w:bCs/>
          <w:sz w:val="22"/>
          <w:szCs w:val="22"/>
        </w:rPr>
        <w:t>Uji Autokorelasi</w:t>
      </w:r>
    </w:p>
    <w:p w14:paraId="380CDAAD" w14:textId="77777777" w:rsidR="00F27575" w:rsidRDefault="00F27575" w:rsidP="00A96574">
      <w:pPr>
        <w:jc w:val="both"/>
        <w:rPr>
          <w:rFonts w:ascii="Times New Roman" w:hAnsi="Times New Roman" w:cs="Times New Roman"/>
          <w:b/>
          <w:bCs/>
          <w:sz w:val="22"/>
          <w:szCs w:val="22"/>
        </w:rPr>
      </w:pPr>
    </w:p>
    <w:p w14:paraId="57C9C94B" w14:textId="0CA75F43" w:rsidR="00830FEB" w:rsidRPr="00830FEB" w:rsidRDefault="00830FEB" w:rsidP="00830FEB">
      <w:pPr>
        <w:jc w:val="center"/>
        <w:rPr>
          <w:rFonts w:ascii="Times New Roman" w:hAnsi="Times New Roman" w:cs="Times New Roman"/>
          <w:sz w:val="22"/>
          <w:szCs w:val="22"/>
        </w:rPr>
      </w:pPr>
      <w:r w:rsidRPr="00830FEB">
        <w:rPr>
          <w:rFonts w:ascii="Times New Roman" w:hAnsi="Times New Roman" w:cs="Times New Roman"/>
          <w:sz w:val="22"/>
          <w:szCs w:val="22"/>
        </w:rPr>
        <w:t>Tabel 5. Hasil Uji Autokorelasi</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5"/>
        <w:gridCol w:w="448"/>
        <w:gridCol w:w="480"/>
        <w:gridCol w:w="642"/>
        <w:gridCol w:w="642"/>
        <w:gridCol w:w="1239"/>
      </w:tblGrid>
      <w:tr w:rsidR="00830FEB" w14:paraId="5D5A8134" w14:textId="77777777" w:rsidTr="00CC4BA3">
        <w:trPr>
          <w:cantSplit/>
          <w:jc w:val="center"/>
        </w:trPr>
        <w:tc>
          <w:tcPr>
            <w:tcW w:w="4025" w:type="dxa"/>
            <w:gridSpan w:val="6"/>
            <w:tcBorders>
              <w:top w:val="nil"/>
              <w:left w:val="nil"/>
              <w:bottom w:val="nil"/>
              <w:right w:val="nil"/>
            </w:tcBorders>
            <w:shd w:val="clear" w:color="auto" w:fill="FFFFFF"/>
            <w:vAlign w:val="center"/>
            <w:hideMark/>
          </w:tcPr>
          <w:p w14:paraId="3368FA63" w14:textId="77777777" w:rsidR="00830FEB" w:rsidRPr="00CC4BA3" w:rsidRDefault="00830FEB" w:rsidP="00830FEB">
            <w:pPr>
              <w:autoSpaceDE w:val="0"/>
              <w:autoSpaceDN w:val="0"/>
              <w:adjustRightInd w:val="0"/>
              <w:spacing w:line="276" w:lineRule="auto"/>
              <w:ind w:left="60" w:right="60"/>
              <w:jc w:val="center"/>
              <w:rPr>
                <w:b/>
                <w:bCs/>
                <w:color w:val="010205"/>
              </w:rPr>
            </w:pPr>
            <w:r w:rsidRPr="00CC4BA3">
              <w:rPr>
                <w:b/>
                <w:bCs/>
                <w:color w:val="010205"/>
              </w:rPr>
              <w:t>Model Summary</w:t>
            </w:r>
            <w:r w:rsidRPr="00CC4BA3">
              <w:rPr>
                <w:b/>
                <w:bCs/>
                <w:color w:val="010205"/>
                <w:vertAlign w:val="superscript"/>
              </w:rPr>
              <w:t>b</w:t>
            </w:r>
          </w:p>
        </w:tc>
      </w:tr>
      <w:tr w:rsidR="00830FEB" w14:paraId="0391B53D" w14:textId="77777777" w:rsidTr="00CC4BA3">
        <w:trPr>
          <w:cantSplit/>
          <w:jc w:val="center"/>
        </w:trPr>
        <w:tc>
          <w:tcPr>
            <w:tcW w:w="366" w:type="dxa"/>
            <w:tcBorders>
              <w:top w:val="nil"/>
              <w:left w:val="nil"/>
              <w:bottom w:val="single" w:sz="8" w:space="0" w:color="152935"/>
              <w:right w:val="nil"/>
            </w:tcBorders>
            <w:shd w:val="clear" w:color="auto" w:fill="FFFFFF"/>
            <w:vAlign w:val="bottom"/>
            <w:hideMark/>
          </w:tcPr>
          <w:p w14:paraId="741B8E8A"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Model</w:t>
            </w:r>
          </w:p>
        </w:tc>
        <w:tc>
          <w:tcPr>
            <w:tcW w:w="475" w:type="dxa"/>
            <w:tcBorders>
              <w:top w:val="nil"/>
              <w:left w:val="nil"/>
              <w:bottom w:val="single" w:sz="8" w:space="0" w:color="152935"/>
              <w:right w:val="single" w:sz="8" w:space="0" w:color="E0E0E0"/>
            </w:tcBorders>
            <w:shd w:val="clear" w:color="auto" w:fill="FFFFFF"/>
            <w:vAlign w:val="bottom"/>
            <w:hideMark/>
          </w:tcPr>
          <w:p w14:paraId="60383E7D"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R</w:t>
            </w:r>
          </w:p>
        </w:tc>
        <w:tc>
          <w:tcPr>
            <w:tcW w:w="508" w:type="dxa"/>
            <w:tcBorders>
              <w:top w:val="nil"/>
              <w:left w:val="single" w:sz="8" w:space="0" w:color="E0E0E0"/>
              <w:bottom w:val="single" w:sz="8" w:space="0" w:color="152935"/>
              <w:right w:val="single" w:sz="8" w:space="0" w:color="E0E0E0"/>
            </w:tcBorders>
            <w:shd w:val="clear" w:color="auto" w:fill="FFFFFF"/>
            <w:vAlign w:val="bottom"/>
            <w:hideMark/>
          </w:tcPr>
          <w:p w14:paraId="68C23313"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R Square</w:t>
            </w:r>
          </w:p>
        </w:tc>
        <w:tc>
          <w:tcPr>
            <w:tcW w:w="680" w:type="dxa"/>
            <w:tcBorders>
              <w:top w:val="nil"/>
              <w:left w:val="single" w:sz="8" w:space="0" w:color="E0E0E0"/>
              <w:bottom w:val="single" w:sz="8" w:space="0" w:color="152935"/>
              <w:right w:val="single" w:sz="8" w:space="0" w:color="E0E0E0"/>
            </w:tcBorders>
            <w:shd w:val="clear" w:color="auto" w:fill="FFFFFF"/>
            <w:vAlign w:val="bottom"/>
            <w:hideMark/>
          </w:tcPr>
          <w:p w14:paraId="7D2E4ECB"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Adjusted R Square</w:t>
            </w:r>
          </w:p>
        </w:tc>
        <w:tc>
          <w:tcPr>
            <w:tcW w:w="680" w:type="dxa"/>
            <w:tcBorders>
              <w:top w:val="nil"/>
              <w:left w:val="single" w:sz="8" w:space="0" w:color="E0E0E0"/>
              <w:bottom w:val="single" w:sz="8" w:space="0" w:color="152935"/>
              <w:right w:val="single" w:sz="8" w:space="0" w:color="E0E0E0"/>
            </w:tcBorders>
            <w:shd w:val="clear" w:color="auto" w:fill="FFFFFF"/>
            <w:vAlign w:val="bottom"/>
            <w:hideMark/>
          </w:tcPr>
          <w:p w14:paraId="7491BB5A"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Std. Error of the Estimate</w:t>
            </w:r>
          </w:p>
        </w:tc>
        <w:tc>
          <w:tcPr>
            <w:tcW w:w="1316" w:type="dxa"/>
            <w:tcBorders>
              <w:top w:val="nil"/>
              <w:left w:val="single" w:sz="8" w:space="0" w:color="E0E0E0"/>
              <w:bottom w:val="single" w:sz="8" w:space="0" w:color="152935"/>
              <w:right w:val="nil"/>
            </w:tcBorders>
            <w:shd w:val="clear" w:color="auto" w:fill="FFFFFF"/>
            <w:vAlign w:val="bottom"/>
            <w:hideMark/>
          </w:tcPr>
          <w:p w14:paraId="15CD6468"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Durbin-Watson</w:t>
            </w:r>
          </w:p>
        </w:tc>
      </w:tr>
      <w:tr w:rsidR="00830FEB" w14:paraId="0948031B" w14:textId="77777777" w:rsidTr="00CC4BA3">
        <w:trPr>
          <w:cantSplit/>
          <w:jc w:val="center"/>
        </w:trPr>
        <w:tc>
          <w:tcPr>
            <w:tcW w:w="366" w:type="dxa"/>
            <w:tcBorders>
              <w:top w:val="single" w:sz="8" w:space="0" w:color="152935"/>
              <w:left w:val="nil"/>
              <w:bottom w:val="single" w:sz="8" w:space="0" w:color="152935"/>
              <w:right w:val="nil"/>
            </w:tcBorders>
            <w:shd w:val="clear" w:color="auto" w:fill="E0E0E0"/>
            <w:hideMark/>
          </w:tcPr>
          <w:p w14:paraId="07E29545" w14:textId="77777777" w:rsidR="00830FEB" w:rsidRDefault="00830FEB">
            <w:pPr>
              <w:autoSpaceDE w:val="0"/>
              <w:autoSpaceDN w:val="0"/>
              <w:adjustRightInd w:val="0"/>
              <w:spacing w:line="276" w:lineRule="auto"/>
              <w:ind w:left="60" w:right="60"/>
              <w:jc w:val="both"/>
              <w:rPr>
                <w:color w:val="264A60"/>
                <w:sz w:val="18"/>
                <w:szCs w:val="18"/>
              </w:rPr>
            </w:pPr>
            <w:r>
              <w:rPr>
                <w:color w:val="264A60"/>
                <w:sz w:val="18"/>
                <w:szCs w:val="18"/>
              </w:rPr>
              <w:t>1</w:t>
            </w:r>
          </w:p>
        </w:tc>
        <w:tc>
          <w:tcPr>
            <w:tcW w:w="475" w:type="dxa"/>
            <w:tcBorders>
              <w:top w:val="single" w:sz="8" w:space="0" w:color="152935"/>
              <w:left w:val="nil"/>
              <w:bottom w:val="single" w:sz="8" w:space="0" w:color="152935"/>
              <w:right w:val="single" w:sz="8" w:space="0" w:color="E0E0E0"/>
            </w:tcBorders>
            <w:shd w:val="clear" w:color="auto" w:fill="FFFFFF"/>
            <w:hideMark/>
          </w:tcPr>
          <w:p w14:paraId="1A851CB5" w14:textId="77777777" w:rsidR="00830FEB" w:rsidRDefault="00830FEB">
            <w:pPr>
              <w:autoSpaceDE w:val="0"/>
              <w:autoSpaceDN w:val="0"/>
              <w:adjustRightInd w:val="0"/>
              <w:spacing w:line="276" w:lineRule="auto"/>
              <w:ind w:left="60" w:right="60"/>
              <w:jc w:val="both"/>
              <w:rPr>
                <w:color w:val="010205"/>
                <w:sz w:val="18"/>
                <w:szCs w:val="18"/>
              </w:rPr>
            </w:pPr>
            <w:r>
              <w:rPr>
                <w:color w:val="010205"/>
                <w:sz w:val="18"/>
                <w:szCs w:val="18"/>
              </w:rPr>
              <w:t>.983</w:t>
            </w:r>
            <w:r>
              <w:rPr>
                <w:color w:val="010205"/>
                <w:sz w:val="18"/>
                <w:szCs w:val="18"/>
                <w:vertAlign w:val="superscript"/>
              </w:rPr>
              <w:t>a</w:t>
            </w:r>
          </w:p>
        </w:tc>
        <w:tc>
          <w:tcPr>
            <w:tcW w:w="508" w:type="dxa"/>
            <w:tcBorders>
              <w:top w:val="single" w:sz="8" w:space="0" w:color="152935"/>
              <w:left w:val="single" w:sz="8" w:space="0" w:color="E0E0E0"/>
              <w:bottom w:val="single" w:sz="8" w:space="0" w:color="152935"/>
              <w:right w:val="single" w:sz="8" w:space="0" w:color="E0E0E0"/>
            </w:tcBorders>
            <w:shd w:val="clear" w:color="auto" w:fill="FFFFFF"/>
            <w:hideMark/>
          </w:tcPr>
          <w:p w14:paraId="7FAB1EC5" w14:textId="77777777" w:rsidR="00830FEB" w:rsidRDefault="00830FEB">
            <w:pPr>
              <w:autoSpaceDE w:val="0"/>
              <w:autoSpaceDN w:val="0"/>
              <w:adjustRightInd w:val="0"/>
              <w:spacing w:line="276" w:lineRule="auto"/>
              <w:ind w:left="60" w:right="60"/>
              <w:jc w:val="both"/>
              <w:rPr>
                <w:color w:val="010205"/>
                <w:sz w:val="18"/>
                <w:szCs w:val="18"/>
              </w:rPr>
            </w:pPr>
            <w:r>
              <w:rPr>
                <w:color w:val="010205"/>
                <w:sz w:val="18"/>
                <w:szCs w:val="18"/>
              </w:rPr>
              <w:t>.967</w:t>
            </w:r>
          </w:p>
        </w:tc>
        <w:tc>
          <w:tcPr>
            <w:tcW w:w="680" w:type="dxa"/>
            <w:tcBorders>
              <w:top w:val="single" w:sz="8" w:space="0" w:color="152935"/>
              <w:left w:val="single" w:sz="8" w:space="0" w:color="E0E0E0"/>
              <w:bottom w:val="single" w:sz="8" w:space="0" w:color="152935"/>
              <w:right w:val="single" w:sz="8" w:space="0" w:color="E0E0E0"/>
            </w:tcBorders>
            <w:shd w:val="clear" w:color="auto" w:fill="FFFFFF"/>
            <w:hideMark/>
          </w:tcPr>
          <w:p w14:paraId="62C875A8" w14:textId="77777777" w:rsidR="00830FEB" w:rsidRDefault="00830FEB">
            <w:pPr>
              <w:autoSpaceDE w:val="0"/>
              <w:autoSpaceDN w:val="0"/>
              <w:adjustRightInd w:val="0"/>
              <w:spacing w:line="276" w:lineRule="auto"/>
              <w:ind w:left="60" w:right="60"/>
              <w:jc w:val="both"/>
              <w:rPr>
                <w:color w:val="010205"/>
                <w:sz w:val="18"/>
                <w:szCs w:val="18"/>
              </w:rPr>
            </w:pPr>
            <w:r>
              <w:rPr>
                <w:color w:val="010205"/>
                <w:sz w:val="18"/>
                <w:szCs w:val="18"/>
              </w:rPr>
              <w:t>.943</w:t>
            </w:r>
          </w:p>
        </w:tc>
        <w:tc>
          <w:tcPr>
            <w:tcW w:w="680" w:type="dxa"/>
            <w:tcBorders>
              <w:top w:val="single" w:sz="8" w:space="0" w:color="152935"/>
              <w:left w:val="single" w:sz="8" w:space="0" w:color="E0E0E0"/>
              <w:bottom w:val="single" w:sz="8" w:space="0" w:color="152935"/>
              <w:right w:val="single" w:sz="8" w:space="0" w:color="E0E0E0"/>
            </w:tcBorders>
            <w:shd w:val="clear" w:color="auto" w:fill="FFFFFF"/>
            <w:hideMark/>
          </w:tcPr>
          <w:p w14:paraId="3F56A53E" w14:textId="77777777" w:rsidR="00830FEB" w:rsidRDefault="00830FEB">
            <w:pPr>
              <w:autoSpaceDE w:val="0"/>
              <w:autoSpaceDN w:val="0"/>
              <w:adjustRightInd w:val="0"/>
              <w:spacing w:line="276" w:lineRule="auto"/>
              <w:ind w:left="60" w:right="60"/>
              <w:jc w:val="both"/>
              <w:rPr>
                <w:color w:val="010205"/>
                <w:sz w:val="18"/>
                <w:szCs w:val="18"/>
              </w:rPr>
            </w:pPr>
            <w:r>
              <w:rPr>
                <w:color w:val="010205"/>
                <w:sz w:val="18"/>
                <w:szCs w:val="18"/>
              </w:rPr>
              <w:t>576.10431</w:t>
            </w:r>
          </w:p>
        </w:tc>
        <w:tc>
          <w:tcPr>
            <w:tcW w:w="1316" w:type="dxa"/>
            <w:tcBorders>
              <w:top w:val="single" w:sz="8" w:space="0" w:color="152935"/>
              <w:left w:val="single" w:sz="8" w:space="0" w:color="E0E0E0"/>
              <w:bottom w:val="single" w:sz="8" w:space="0" w:color="152935"/>
              <w:right w:val="nil"/>
            </w:tcBorders>
            <w:shd w:val="clear" w:color="auto" w:fill="FFFFFF"/>
            <w:hideMark/>
          </w:tcPr>
          <w:p w14:paraId="7A0E14FC" w14:textId="77777777" w:rsidR="00830FEB" w:rsidRDefault="00830FEB">
            <w:pPr>
              <w:autoSpaceDE w:val="0"/>
              <w:autoSpaceDN w:val="0"/>
              <w:adjustRightInd w:val="0"/>
              <w:spacing w:line="276" w:lineRule="auto"/>
              <w:ind w:left="60" w:right="285"/>
              <w:jc w:val="both"/>
              <w:rPr>
                <w:color w:val="010205"/>
                <w:sz w:val="18"/>
                <w:szCs w:val="18"/>
              </w:rPr>
            </w:pPr>
            <w:r>
              <w:rPr>
                <w:color w:val="010205"/>
                <w:sz w:val="18"/>
                <w:szCs w:val="18"/>
              </w:rPr>
              <w:t>2.670</w:t>
            </w:r>
          </w:p>
        </w:tc>
      </w:tr>
      <w:tr w:rsidR="00830FEB" w14:paraId="428B18FD" w14:textId="77777777" w:rsidTr="00CC4BA3">
        <w:trPr>
          <w:cantSplit/>
          <w:jc w:val="center"/>
        </w:trPr>
        <w:tc>
          <w:tcPr>
            <w:tcW w:w="4025" w:type="dxa"/>
            <w:gridSpan w:val="6"/>
            <w:tcBorders>
              <w:top w:val="nil"/>
              <w:left w:val="nil"/>
              <w:bottom w:val="nil"/>
              <w:right w:val="nil"/>
            </w:tcBorders>
            <w:shd w:val="clear" w:color="auto" w:fill="FFFFFF"/>
          </w:tcPr>
          <w:p w14:paraId="38A59FB9" w14:textId="77777777" w:rsidR="00830FEB" w:rsidRDefault="00830FEB" w:rsidP="00F27575">
            <w:pPr>
              <w:autoSpaceDE w:val="0"/>
              <w:autoSpaceDN w:val="0"/>
              <w:adjustRightInd w:val="0"/>
              <w:spacing w:line="276" w:lineRule="auto"/>
              <w:ind w:left="60" w:right="60"/>
              <w:jc w:val="center"/>
              <w:rPr>
                <w:rFonts w:ascii="Times New Roman" w:hAnsi="Times New Roman" w:cs="Times New Roman"/>
                <w:color w:val="010205"/>
                <w:sz w:val="22"/>
                <w:szCs w:val="22"/>
              </w:rPr>
            </w:pPr>
            <w:proofErr w:type="gramStart"/>
            <w:r w:rsidRPr="00830FEB">
              <w:rPr>
                <w:rFonts w:ascii="Times New Roman" w:hAnsi="Times New Roman" w:cs="Times New Roman"/>
                <w:color w:val="010205"/>
                <w:sz w:val="22"/>
                <w:szCs w:val="22"/>
              </w:rPr>
              <w:t>Sumber :</w:t>
            </w:r>
            <w:proofErr w:type="gramEnd"/>
            <w:r w:rsidRPr="00830FEB">
              <w:rPr>
                <w:rFonts w:ascii="Times New Roman" w:hAnsi="Times New Roman" w:cs="Times New Roman"/>
                <w:color w:val="010205"/>
                <w:sz w:val="22"/>
                <w:szCs w:val="22"/>
              </w:rPr>
              <w:t xml:space="preserve"> Data diolah </w:t>
            </w:r>
            <w:r w:rsidR="00F27575">
              <w:rPr>
                <w:rFonts w:ascii="Times New Roman" w:hAnsi="Times New Roman" w:cs="Times New Roman"/>
                <w:color w:val="010205"/>
                <w:sz w:val="22"/>
                <w:szCs w:val="22"/>
              </w:rPr>
              <w:t>2022</w:t>
            </w:r>
          </w:p>
          <w:p w14:paraId="530D5BE4" w14:textId="5B1B129B" w:rsidR="00F27575" w:rsidRPr="00830FEB" w:rsidRDefault="00F27575" w:rsidP="00F27575">
            <w:pPr>
              <w:autoSpaceDE w:val="0"/>
              <w:autoSpaceDN w:val="0"/>
              <w:adjustRightInd w:val="0"/>
              <w:spacing w:line="276" w:lineRule="auto"/>
              <w:ind w:left="60" w:right="60"/>
              <w:jc w:val="center"/>
              <w:rPr>
                <w:rFonts w:ascii="Times New Roman" w:hAnsi="Times New Roman" w:cs="Times New Roman"/>
                <w:color w:val="010205"/>
                <w:sz w:val="22"/>
                <w:szCs w:val="22"/>
              </w:rPr>
            </w:pPr>
          </w:p>
        </w:tc>
      </w:tr>
    </w:tbl>
    <w:p w14:paraId="72219F89" w14:textId="1C39256A" w:rsidR="00830FEB" w:rsidRDefault="00CC4BA3" w:rsidP="00CC4BA3">
      <w:pPr>
        <w:ind w:firstLine="284"/>
        <w:jc w:val="both"/>
        <w:rPr>
          <w:rFonts w:ascii="Times New Roman" w:hAnsi="Times New Roman" w:cs="Times New Roman"/>
          <w:sz w:val="22"/>
          <w:szCs w:val="22"/>
        </w:rPr>
      </w:pPr>
      <w:r w:rsidRPr="00CC4BA3">
        <w:rPr>
          <w:rFonts w:ascii="Times New Roman" w:hAnsi="Times New Roman" w:cs="Times New Roman"/>
          <w:sz w:val="22"/>
          <w:szCs w:val="22"/>
        </w:rPr>
        <w:t xml:space="preserve">Berdasarkan pada tabel </w:t>
      </w:r>
      <w:r w:rsidR="00BE23D1">
        <w:rPr>
          <w:rFonts w:ascii="Times New Roman" w:hAnsi="Times New Roman" w:cs="Times New Roman"/>
          <w:sz w:val="22"/>
          <w:szCs w:val="22"/>
        </w:rPr>
        <w:t xml:space="preserve">5 </w:t>
      </w:r>
      <w:r w:rsidRPr="00CC4BA3">
        <w:rPr>
          <w:rFonts w:ascii="Times New Roman" w:hAnsi="Times New Roman" w:cs="Times New Roman"/>
          <w:sz w:val="22"/>
          <w:szCs w:val="22"/>
        </w:rPr>
        <w:t xml:space="preserve">diatas, nilai DW dapat diketahui sebesar 2.670, nilai ini akan dibandingkan dengan nilai tabel signifikansi 5%, dengan jumlah sampel 8 (n) dan jumlah variabel independen 4 (k = 4), maka diperoleh nilai dU sebesar 2.2866 lebih kecil dari nilai Durbin-Watson 2.670 dan kurang dari (4-dU) atau 4 – 2.2866 = 1.7134. </w:t>
      </w:r>
      <w:proofErr w:type="gramStart"/>
      <w:r w:rsidRPr="00CC4BA3">
        <w:rPr>
          <w:rFonts w:ascii="Times New Roman" w:hAnsi="Times New Roman" w:cs="Times New Roman"/>
          <w:sz w:val="22"/>
          <w:szCs w:val="22"/>
        </w:rPr>
        <w:t>Jadi dapat disimpulkan bahwa tidak dapat autokorelasi.</w:t>
      </w:r>
      <w:proofErr w:type="gramEnd"/>
    </w:p>
    <w:p w14:paraId="5DC0766A" w14:textId="77777777" w:rsidR="00F27575" w:rsidRDefault="00F27575" w:rsidP="00CC4BA3">
      <w:pPr>
        <w:jc w:val="both"/>
        <w:rPr>
          <w:rFonts w:ascii="Times New Roman" w:hAnsi="Times New Roman" w:cs="Times New Roman"/>
          <w:b/>
          <w:bCs/>
          <w:sz w:val="22"/>
          <w:szCs w:val="22"/>
        </w:rPr>
      </w:pPr>
    </w:p>
    <w:p w14:paraId="4A695511" w14:textId="1E5BA3B4" w:rsidR="00CC4BA3" w:rsidRDefault="00CC4BA3" w:rsidP="00CC4BA3">
      <w:pPr>
        <w:jc w:val="both"/>
        <w:rPr>
          <w:rFonts w:ascii="Times New Roman" w:hAnsi="Times New Roman" w:cs="Times New Roman"/>
          <w:b/>
          <w:bCs/>
          <w:sz w:val="22"/>
          <w:szCs w:val="22"/>
        </w:rPr>
      </w:pPr>
      <w:r>
        <w:rPr>
          <w:rFonts w:ascii="Times New Roman" w:hAnsi="Times New Roman" w:cs="Times New Roman"/>
          <w:b/>
          <w:bCs/>
          <w:sz w:val="22"/>
          <w:szCs w:val="22"/>
        </w:rPr>
        <w:t>Analisis Regresi Linier Berganda</w:t>
      </w:r>
    </w:p>
    <w:p w14:paraId="3B8B969A" w14:textId="77777777" w:rsidR="00F27575" w:rsidRDefault="00F27575" w:rsidP="00CC4BA3">
      <w:pPr>
        <w:jc w:val="both"/>
        <w:rPr>
          <w:rFonts w:ascii="Times New Roman" w:hAnsi="Times New Roman" w:cs="Times New Roman"/>
          <w:b/>
          <w:bCs/>
          <w:sz w:val="22"/>
          <w:szCs w:val="22"/>
        </w:rPr>
      </w:pPr>
    </w:p>
    <w:p w14:paraId="3CA3E66A" w14:textId="791BDF86" w:rsidR="005C0DEE" w:rsidRPr="005C0DEE" w:rsidRDefault="005C0DEE" w:rsidP="005C0DEE">
      <w:pPr>
        <w:jc w:val="center"/>
        <w:rPr>
          <w:rFonts w:ascii="Times New Roman" w:hAnsi="Times New Roman" w:cs="Times New Roman"/>
          <w:sz w:val="22"/>
          <w:szCs w:val="22"/>
        </w:rPr>
      </w:pPr>
      <w:r w:rsidRPr="005C0DEE">
        <w:rPr>
          <w:rFonts w:ascii="Times New Roman" w:hAnsi="Times New Roman" w:cs="Times New Roman"/>
          <w:sz w:val="22"/>
          <w:szCs w:val="22"/>
        </w:rPr>
        <w:t>Tabel 6. Hasil Uji Regresi Linier Berganda</w:t>
      </w:r>
    </w:p>
    <w:tbl>
      <w:tblPr>
        <w:tblW w:w="3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1"/>
        <w:gridCol w:w="710"/>
        <w:gridCol w:w="992"/>
        <w:gridCol w:w="992"/>
        <w:gridCol w:w="1134"/>
      </w:tblGrid>
      <w:tr w:rsidR="00CC4BA3" w14:paraId="34DEB697" w14:textId="77777777" w:rsidTr="005C0DEE">
        <w:trPr>
          <w:cantSplit/>
        </w:trPr>
        <w:tc>
          <w:tcPr>
            <w:tcW w:w="851" w:type="dxa"/>
            <w:gridSpan w:val="2"/>
            <w:vMerge w:val="restart"/>
            <w:tcBorders>
              <w:top w:val="nil"/>
              <w:left w:val="nil"/>
              <w:bottom w:val="nil"/>
              <w:right w:val="nil"/>
            </w:tcBorders>
            <w:shd w:val="clear" w:color="auto" w:fill="FFFFFF"/>
            <w:vAlign w:val="bottom"/>
            <w:hideMark/>
          </w:tcPr>
          <w:p w14:paraId="0CC94E99"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Model</w:t>
            </w:r>
          </w:p>
        </w:tc>
        <w:tc>
          <w:tcPr>
            <w:tcW w:w="1984" w:type="dxa"/>
            <w:gridSpan w:val="2"/>
            <w:tcBorders>
              <w:top w:val="nil"/>
              <w:left w:val="nil"/>
              <w:bottom w:val="nil"/>
              <w:right w:val="single" w:sz="8" w:space="0" w:color="E0E0E0"/>
            </w:tcBorders>
            <w:shd w:val="clear" w:color="auto" w:fill="FFFFFF"/>
            <w:vAlign w:val="bottom"/>
            <w:hideMark/>
          </w:tcPr>
          <w:p w14:paraId="21D8F45D" w14:textId="77777777" w:rsidR="00CC4BA3" w:rsidRPr="005C0DEE" w:rsidRDefault="00CC4BA3">
            <w:pPr>
              <w:autoSpaceDE w:val="0"/>
              <w:autoSpaceDN w:val="0"/>
              <w:adjustRightInd w:val="0"/>
              <w:spacing w:line="276" w:lineRule="auto"/>
              <w:ind w:left="60" w:right="60"/>
              <w:jc w:val="both"/>
              <w:rPr>
                <w:rFonts w:ascii="Times New Roman" w:hAnsi="Times New Roman" w:cs="Times New Roman"/>
                <w:color w:val="264A60"/>
                <w:sz w:val="22"/>
                <w:szCs w:val="22"/>
              </w:rPr>
            </w:pPr>
            <w:r w:rsidRPr="005C0DEE">
              <w:rPr>
                <w:rFonts w:ascii="Times New Roman" w:hAnsi="Times New Roman" w:cs="Times New Roman"/>
                <w:color w:val="264A60"/>
                <w:sz w:val="22"/>
                <w:szCs w:val="22"/>
              </w:rPr>
              <w:t>Unstandardized Coefficients</w:t>
            </w:r>
          </w:p>
        </w:tc>
        <w:tc>
          <w:tcPr>
            <w:tcW w:w="1134" w:type="dxa"/>
            <w:tcBorders>
              <w:top w:val="nil"/>
              <w:left w:val="single" w:sz="8" w:space="0" w:color="E0E0E0"/>
              <w:bottom w:val="nil"/>
              <w:right w:val="single" w:sz="8" w:space="0" w:color="E0E0E0"/>
            </w:tcBorders>
            <w:shd w:val="clear" w:color="auto" w:fill="FFFFFF"/>
            <w:vAlign w:val="bottom"/>
            <w:hideMark/>
          </w:tcPr>
          <w:p w14:paraId="1B2350C8"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Standardized Coefficients</w:t>
            </w:r>
          </w:p>
        </w:tc>
      </w:tr>
      <w:tr w:rsidR="00CC4BA3" w14:paraId="754B8125" w14:textId="77777777" w:rsidTr="005C0DEE">
        <w:trPr>
          <w:cantSplit/>
        </w:trPr>
        <w:tc>
          <w:tcPr>
            <w:tcW w:w="851" w:type="dxa"/>
            <w:gridSpan w:val="2"/>
            <w:vMerge/>
            <w:tcBorders>
              <w:top w:val="nil"/>
              <w:left w:val="nil"/>
              <w:bottom w:val="nil"/>
              <w:right w:val="nil"/>
            </w:tcBorders>
            <w:vAlign w:val="center"/>
            <w:hideMark/>
          </w:tcPr>
          <w:p w14:paraId="5F0F7F98" w14:textId="77777777" w:rsidR="00CC4BA3" w:rsidRDefault="00CC4BA3">
            <w:pPr>
              <w:rPr>
                <w:color w:val="264A60"/>
                <w:sz w:val="18"/>
                <w:szCs w:val="18"/>
                <w:lang w:val="en-GB"/>
              </w:rPr>
            </w:pPr>
          </w:p>
        </w:tc>
        <w:tc>
          <w:tcPr>
            <w:tcW w:w="992" w:type="dxa"/>
            <w:tcBorders>
              <w:top w:val="nil"/>
              <w:left w:val="nil"/>
              <w:bottom w:val="single" w:sz="8" w:space="0" w:color="152935"/>
              <w:right w:val="single" w:sz="8" w:space="0" w:color="E0E0E0"/>
            </w:tcBorders>
            <w:shd w:val="clear" w:color="auto" w:fill="FFFFFF"/>
            <w:vAlign w:val="bottom"/>
            <w:hideMark/>
          </w:tcPr>
          <w:p w14:paraId="709EC1A8"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B</w:t>
            </w:r>
          </w:p>
        </w:tc>
        <w:tc>
          <w:tcPr>
            <w:tcW w:w="992" w:type="dxa"/>
            <w:tcBorders>
              <w:top w:val="nil"/>
              <w:left w:val="single" w:sz="8" w:space="0" w:color="E0E0E0"/>
              <w:bottom w:val="single" w:sz="8" w:space="0" w:color="152935"/>
              <w:right w:val="single" w:sz="8" w:space="0" w:color="E0E0E0"/>
            </w:tcBorders>
            <w:shd w:val="clear" w:color="auto" w:fill="FFFFFF"/>
            <w:vAlign w:val="bottom"/>
            <w:hideMark/>
          </w:tcPr>
          <w:p w14:paraId="15784943"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Std. Error</w:t>
            </w:r>
          </w:p>
        </w:tc>
        <w:tc>
          <w:tcPr>
            <w:tcW w:w="1134" w:type="dxa"/>
            <w:tcBorders>
              <w:top w:val="nil"/>
              <w:left w:val="single" w:sz="8" w:space="0" w:color="E0E0E0"/>
              <w:bottom w:val="single" w:sz="8" w:space="0" w:color="152935"/>
              <w:right w:val="single" w:sz="8" w:space="0" w:color="E0E0E0"/>
            </w:tcBorders>
            <w:shd w:val="clear" w:color="auto" w:fill="FFFFFF"/>
            <w:vAlign w:val="bottom"/>
            <w:hideMark/>
          </w:tcPr>
          <w:p w14:paraId="429F534D"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Beta</w:t>
            </w:r>
          </w:p>
        </w:tc>
      </w:tr>
      <w:tr w:rsidR="005C0DEE" w14:paraId="6384EA34" w14:textId="77777777" w:rsidTr="005C0DEE">
        <w:trPr>
          <w:cantSplit/>
        </w:trPr>
        <w:tc>
          <w:tcPr>
            <w:tcW w:w="141" w:type="dxa"/>
            <w:vMerge w:val="restart"/>
            <w:tcBorders>
              <w:top w:val="single" w:sz="8" w:space="0" w:color="152935"/>
              <w:left w:val="nil"/>
              <w:bottom w:val="single" w:sz="8" w:space="0" w:color="152935"/>
              <w:right w:val="nil"/>
            </w:tcBorders>
            <w:shd w:val="clear" w:color="auto" w:fill="E0E0E0"/>
            <w:hideMark/>
          </w:tcPr>
          <w:p w14:paraId="6CA64FEA"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1</w:t>
            </w:r>
          </w:p>
        </w:tc>
        <w:tc>
          <w:tcPr>
            <w:tcW w:w="710" w:type="dxa"/>
            <w:tcBorders>
              <w:top w:val="single" w:sz="8" w:space="0" w:color="152935"/>
              <w:left w:val="nil"/>
              <w:bottom w:val="single" w:sz="8" w:space="0" w:color="AEAEAE"/>
              <w:right w:val="nil"/>
            </w:tcBorders>
            <w:shd w:val="clear" w:color="auto" w:fill="E0E0E0"/>
            <w:hideMark/>
          </w:tcPr>
          <w:p w14:paraId="4354BE5E"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(Constant)</w:t>
            </w:r>
          </w:p>
        </w:tc>
        <w:tc>
          <w:tcPr>
            <w:tcW w:w="992" w:type="dxa"/>
            <w:tcBorders>
              <w:top w:val="single" w:sz="8" w:space="0" w:color="152935"/>
              <w:left w:val="nil"/>
              <w:bottom w:val="single" w:sz="8" w:space="0" w:color="AEAEAE"/>
              <w:right w:val="single" w:sz="8" w:space="0" w:color="E0E0E0"/>
            </w:tcBorders>
            <w:shd w:val="clear" w:color="auto" w:fill="FFFFFF"/>
            <w:hideMark/>
          </w:tcPr>
          <w:p w14:paraId="2517E774"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-5849.036</w:t>
            </w:r>
          </w:p>
        </w:tc>
        <w:tc>
          <w:tcPr>
            <w:tcW w:w="992" w:type="dxa"/>
            <w:tcBorders>
              <w:top w:val="single" w:sz="8" w:space="0" w:color="152935"/>
              <w:left w:val="single" w:sz="8" w:space="0" w:color="E0E0E0"/>
              <w:bottom w:val="single" w:sz="8" w:space="0" w:color="AEAEAE"/>
              <w:right w:val="single" w:sz="8" w:space="0" w:color="E0E0E0"/>
            </w:tcBorders>
            <w:shd w:val="clear" w:color="auto" w:fill="FFFFFF"/>
            <w:hideMark/>
          </w:tcPr>
          <w:p w14:paraId="211715AC"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 xml:space="preserve"> .411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DA73ABC" w14:textId="77777777" w:rsidR="00CC4BA3" w:rsidRDefault="00CC4BA3">
            <w:pPr>
              <w:autoSpaceDE w:val="0"/>
              <w:autoSpaceDN w:val="0"/>
              <w:adjustRightInd w:val="0"/>
              <w:spacing w:line="276" w:lineRule="auto"/>
              <w:jc w:val="both"/>
            </w:pPr>
          </w:p>
        </w:tc>
      </w:tr>
      <w:tr w:rsidR="005C0DEE" w14:paraId="3CEDB50F" w14:textId="77777777" w:rsidTr="005C0DEE">
        <w:trPr>
          <w:cantSplit/>
        </w:trPr>
        <w:tc>
          <w:tcPr>
            <w:tcW w:w="141" w:type="dxa"/>
            <w:vMerge/>
            <w:tcBorders>
              <w:top w:val="single" w:sz="8" w:space="0" w:color="152935"/>
              <w:left w:val="nil"/>
              <w:bottom w:val="single" w:sz="8" w:space="0" w:color="152935"/>
              <w:right w:val="nil"/>
            </w:tcBorders>
            <w:vAlign w:val="center"/>
            <w:hideMark/>
          </w:tcPr>
          <w:p w14:paraId="7D19B7A9" w14:textId="77777777" w:rsidR="00CC4BA3" w:rsidRDefault="00CC4BA3">
            <w:pPr>
              <w:rPr>
                <w:color w:val="264A60"/>
                <w:sz w:val="18"/>
                <w:szCs w:val="18"/>
                <w:lang w:val="en-GB"/>
              </w:rPr>
            </w:pPr>
          </w:p>
        </w:tc>
        <w:tc>
          <w:tcPr>
            <w:tcW w:w="710" w:type="dxa"/>
            <w:tcBorders>
              <w:top w:val="single" w:sz="8" w:space="0" w:color="AEAEAE"/>
              <w:left w:val="nil"/>
              <w:bottom w:val="single" w:sz="8" w:space="0" w:color="AEAEAE"/>
              <w:right w:val="nil"/>
            </w:tcBorders>
            <w:shd w:val="clear" w:color="auto" w:fill="E0E0E0"/>
            <w:hideMark/>
          </w:tcPr>
          <w:p w14:paraId="5EA7C860"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ROA</w:t>
            </w:r>
          </w:p>
        </w:tc>
        <w:tc>
          <w:tcPr>
            <w:tcW w:w="992" w:type="dxa"/>
            <w:tcBorders>
              <w:top w:val="single" w:sz="8" w:space="0" w:color="AEAEAE"/>
              <w:left w:val="nil"/>
              <w:bottom w:val="single" w:sz="8" w:space="0" w:color="AEAEAE"/>
              <w:right w:val="single" w:sz="8" w:space="0" w:color="E0E0E0"/>
            </w:tcBorders>
            <w:shd w:val="clear" w:color="auto" w:fill="FFFFFF"/>
            <w:hideMark/>
          </w:tcPr>
          <w:p w14:paraId="65BEFFFC"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1.440</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14:paraId="6B6F6313"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.872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14:paraId="2B38CBC3"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.307</w:t>
            </w:r>
          </w:p>
        </w:tc>
      </w:tr>
      <w:tr w:rsidR="005C0DEE" w14:paraId="47D9273C" w14:textId="77777777" w:rsidTr="005C0DEE">
        <w:trPr>
          <w:cantSplit/>
        </w:trPr>
        <w:tc>
          <w:tcPr>
            <w:tcW w:w="141" w:type="dxa"/>
            <w:vMerge/>
            <w:tcBorders>
              <w:top w:val="single" w:sz="8" w:space="0" w:color="152935"/>
              <w:left w:val="nil"/>
              <w:bottom w:val="single" w:sz="8" w:space="0" w:color="152935"/>
              <w:right w:val="nil"/>
            </w:tcBorders>
            <w:vAlign w:val="center"/>
            <w:hideMark/>
          </w:tcPr>
          <w:p w14:paraId="0647C34A" w14:textId="77777777" w:rsidR="00CC4BA3" w:rsidRDefault="00CC4BA3">
            <w:pPr>
              <w:rPr>
                <w:color w:val="264A60"/>
                <w:sz w:val="18"/>
                <w:szCs w:val="18"/>
                <w:lang w:val="en-GB"/>
              </w:rPr>
            </w:pPr>
          </w:p>
        </w:tc>
        <w:tc>
          <w:tcPr>
            <w:tcW w:w="710" w:type="dxa"/>
            <w:tcBorders>
              <w:top w:val="single" w:sz="8" w:space="0" w:color="AEAEAE"/>
              <w:left w:val="nil"/>
              <w:bottom w:val="single" w:sz="8" w:space="0" w:color="AEAEAE"/>
              <w:right w:val="nil"/>
            </w:tcBorders>
            <w:shd w:val="clear" w:color="auto" w:fill="E0E0E0"/>
            <w:hideMark/>
          </w:tcPr>
          <w:p w14:paraId="0A1BA243"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ROE</w:t>
            </w:r>
          </w:p>
        </w:tc>
        <w:tc>
          <w:tcPr>
            <w:tcW w:w="992" w:type="dxa"/>
            <w:tcBorders>
              <w:top w:val="single" w:sz="8" w:space="0" w:color="AEAEAE"/>
              <w:left w:val="nil"/>
              <w:bottom w:val="single" w:sz="8" w:space="0" w:color="AEAEAE"/>
              <w:right w:val="single" w:sz="8" w:space="0" w:color="E0E0E0"/>
            </w:tcBorders>
            <w:shd w:val="clear" w:color="auto" w:fill="FFFFFF"/>
            <w:hideMark/>
          </w:tcPr>
          <w:p w14:paraId="612C968A"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4.852</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14:paraId="069820CD"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1.180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14:paraId="152F04D5"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.895</w:t>
            </w:r>
          </w:p>
        </w:tc>
      </w:tr>
      <w:tr w:rsidR="005C0DEE" w14:paraId="287749ED" w14:textId="77777777" w:rsidTr="005C0DEE">
        <w:trPr>
          <w:cantSplit/>
        </w:trPr>
        <w:tc>
          <w:tcPr>
            <w:tcW w:w="141" w:type="dxa"/>
            <w:vMerge/>
            <w:tcBorders>
              <w:top w:val="single" w:sz="8" w:space="0" w:color="152935"/>
              <w:left w:val="nil"/>
              <w:bottom w:val="single" w:sz="8" w:space="0" w:color="152935"/>
              <w:right w:val="nil"/>
            </w:tcBorders>
            <w:vAlign w:val="center"/>
            <w:hideMark/>
          </w:tcPr>
          <w:p w14:paraId="70C30A0D" w14:textId="77777777" w:rsidR="00CC4BA3" w:rsidRDefault="00CC4BA3">
            <w:pPr>
              <w:rPr>
                <w:color w:val="264A60"/>
                <w:sz w:val="18"/>
                <w:szCs w:val="18"/>
                <w:lang w:val="en-GB"/>
              </w:rPr>
            </w:pPr>
          </w:p>
        </w:tc>
        <w:tc>
          <w:tcPr>
            <w:tcW w:w="710" w:type="dxa"/>
            <w:tcBorders>
              <w:top w:val="single" w:sz="8" w:space="0" w:color="AEAEAE"/>
              <w:left w:val="nil"/>
              <w:bottom w:val="single" w:sz="8" w:space="0" w:color="152935"/>
              <w:right w:val="nil"/>
            </w:tcBorders>
            <w:shd w:val="clear" w:color="auto" w:fill="E0E0E0"/>
            <w:hideMark/>
          </w:tcPr>
          <w:p w14:paraId="05658C16" w14:textId="77777777" w:rsidR="00CC4BA3" w:rsidRDefault="00CC4BA3">
            <w:pPr>
              <w:autoSpaceDE w:val="0"/>
              <w:autoSpaceDN w:val="0"/>
              <w:adjustRightInd w:val="0"/>
              <w:spacing w:line="276" w:lineRule="auto"/>
              <w:ind w:left="60" w:right="60"/>
              <w:jc w:val="both"/>
              <w:rPr>
                <w:color w:val="264A60"/>
                <w:sz w:val="18"/>
                <w:szCs w:val="18"/>
              </w:rPr>
            </w:pPr>
            <w:r>
              <w:rPr>
                <w:color w:val="264A60"/>
                <w:sz w:val="18"/>
                <w:szCs w:val="18"/>
              </w:rPr>
              <w:t>EPS</w:t>
            </w:r>
          </w:p>
        </w:tc>
        <w:tc>
          <w:tcPr>
            <w:tcW w:w="992" w:type="dxa"/>
            <w:tcBorders>
              <w:top w:val="single" w:sz="8" w:space="0" w:color="AEAEAE"/>
              <w:left w:val="nil"/>
              <w:bottom w:val="single" w:sz="8" w:space="0" w:color="152935"/>
              <w:right w:val="single" w:sz="8" w:space="0" w:color="E0E0E0"/>
            </w:tcBorders>
            <w:shd w:val="clear" w:color="auto" w:fill="FFFFFF"/>
            <w:hideMark/>
          </w:tcPr>
          <w:p w14:paraId="23BBE91B"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.566</w:t>
            </w:r>
          </w:p>
        </w:tc>
        <w:tc>
          <w:tcPr>
            <w:tcW w:w="992" w:type="dxa"/>
            <w:tcBorders>
              <w:top w:val="single" w:sz="8" w:space="0" w:color="AEAEAE"/>
              <w:left w:val="single" w:sz="8" w:space="0" w:color="E0E0E0"/>
              <w:bottom w:val="single" w:sz="8" w:space="0" w:color="152935"/>
              <w:right w:val="single" w:sz="8" w:space="0" w:color="E0E0E0"/>
            </w:tcBorders>
            <w:shd w:val="clear" w:color="auto" w:fill="FFFFFF"/>
            <w:hideMark/>
          </w:tcPr>
          <w:p w14:paraId="7AEA84BA"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.105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hideMark/>
          </w:tcPr>
          <w:p w14:paraId="11F2BE32" w14:textId="77777777" w:rsidR="00CC4BA3" w:rsidRDefault="00CC4BA3">
            <w:pPr>
              <w:autoSpaceDE w:val="0"/>
              <w:autoSpaceDN w:val="0"/>
              <w:adjustRightInd w:val="0"/>
              <w:spacing w:line="276" w:lineRule="auto"/>
              <w:ind w:left="60" w:right="60"/>
              <w:jc w:val="both"/>
              <w:rPr>
                <w:color w:val="010205"/>
                <w:sz w:val="18"/>
                <w:szCs w:val="18"/>
              </w:rPr>
            </w:pPr>
            <w:r>
              <w:rPr>
                <w:color w:val="010205"/>
                <w:sz w:val="18"/>
                <w:szCs w:val="18"/>
              </w:rPr>
              <w:t>.662</w:t>
            </w:r>
          </w:p>
        </w:tc>
      </w:tr>
    </w:tbl>
    <w:p w14:paraId="035BC0B3" w14:textId="77777777" w:rsidR="00CC4BA3" w:rsidRDefault="00CC4BA3" w:rsidP="00CC4BA3">
      <w:pPr>
        <w:autoSpaceDE w:val="0"/>
        <w:autoSpaceDN w:val="0"/>
        <w:adjustRightInd w:val="0"/>
        <w:spacing w:line="276" w:lineRule="auto"/>
        <w:ind w:left="60" w:right="60"/>
        <w:jc w:val="both"/>
        <w:rPr>
          <w:color w:val="010205"/>
          <w:sz w:val="18"/>
          <w:szCs w:val="18"/>
          <w:lang w:val="en-GB"/>
        </w:rPr>
      </w:pPr>
      <w:r>
        <w:rPr>
          <w:color w:val="010205"/>
          <w:sz w:val="18"/>
          <w:szCs w:val="18"/>
        </w:rPr>
        <w:t>a. Dependent Variable: HARGA SAHAM</w:t>
      </w:r>
    </w:p>
    <w:p w14:paraId="247ED2CE" w14:textId="030AC339" w:rsidR="00CC4BA3" w:rsidRDefault="00146A7C" w:rsidP="002B3766">
      <w:pPr>
        <w:rPr>
          <w:rFonts w:ascii="Times New Roman" w:hAnsi="Times New Roman" w:cs="Times New Roman"/>
          <w:sz w:val="22"/>
          <w:szCs w:val="22"/>
        </w:rPr>
      </w:pPr>
      <w:proofErr w:type="gramStart"/>
      <w:r w:rsidRPr="00146A7C">
        <w:rPr>
          <w:rFonts w:ascii="Times New Roman" w:hAnsi="Times New Roman" w:cs="Times New Roman"/>
          <w:sz w:val="22"/>
          <w:szCs w:val="22"/>
        </w:rPr>
        <w:t>Sumber :</w:t>
      </w:r>
      <w:proofErr w:type="gramEnd"/>
      <w:r w:rsidRPr="00146A7C">
        <w:rPr>
          <w:rFonts w:ascii="Times New Roman" w:hAnsi="Times New Roman" w:cs="Times New Roman"/>
          <w:sz w:val="22"/>
          <w:szCs w:val="22"/>
        </w:rPr>
        <w:t xml:space="preserve"> Data diolah </w:t>
      </w:r>
      <w:r w:rsidR="00F27575">
        <w:rPr>
          <w:rFonts w:ascii="Times New Roman" w:hAnsi="Times New Roman" w:cs="Times New Roman"/>
          <w:sz w:val="22"/>
          <w:szCs w:val="22"/>
        </w:rPr>
        <w:t>2022</w:t>
      </w:r>
    </w:p>
    <w:p w14:paraId="4EF01D46" w14:textId="77777777" w:rsidR="00F27575" w:rsidRDefault="00F27575" w:rsidP="00146A7C">
      <w:pPr>
        <w:jc w:val="center"/>
        <w:rPr>
          <w:rFonts w:ascii="Times New Roman" w:hAnsi="Times New Roman" w:cs="Times New Roman"/>
          <w:sz w:val="22"/>
          <w:szCs w:val="22"/>
        </w:rPr>
      </w:pPr>
    </w:p>
    <w:p w14:paraId="440A9881" w14:textId="77777777" w:rsidR="00CC7D16" w:rsidRPr="00CC7D16" w:rsidRDefault="00CC7D16" w:rsidP="00C07E9B">
      <w:pPr>
        <w:ind w:firstLine="284"/>
        <w:jc w:val="both"/>
        <w:rPr>
          <w:rFonts w:ascii="Times New Roman" w:hAnsi="Times New Roman" w:cs="Times New Roman"/>
          <w:sz w:val="22"/>
          <w:szCs w:val="22"/>
        </w:rPr>
      </w:pPr>
      <w:r w:rsidRPr="00CC7D16">
        <w:rPr>
          <w:rFonts w:ascii="Times New Roman" w:hAnsi="Times New Roman" w:cs="Times New Roman"/>
          <w:sz w:val="22"/>
          <w:szCs w:val="22"/>
        </w:rPr>
        <w:t xml:space="preserve">Dapat dilihat dari kolom Unstandardized Coefficients bagian B, maka rumus regresi linear berganda yang di gunakan dalam penelitian ini adalah sebagai </w:t>
      </w:r>
      <w:proofErr w:type="gramStart"/>
      <w:r w:rsidRPr="00CC7D16">
        <w:rPr>
          <w:rFonts w:ascii="Times New Roman" w:hAnsi="Times New Roman" w:cs="Times New Roman"/>
          <w:sz w:val="22"/>
          <w:szCs w:val="22"/>
        </w:rPr>
        <w:t>berikut :</w:t>
      </w:r>
      <w:proofErr w:type="gramEnd"/>
    </w:p>
    <w:p w14:paraId="3F7F8536" w14:textId="0DC91300" w:rsidR="003662E6" w:rsidRDefault="00CC7D16" w:rsidP="00CA34A4">
      <w:pPr>
        <w:jc w:val="center"/>
        <w:rPr>
          <w:rFonts w:ascii="Times New Roman" w:hAnsi="Times New Roman" w:cs="Times New Roman"/>
          <w:sz w:val="22"/>
          <w:szCs w:val="22"/>
        </w:rPr>
      </w:pPr>
      <w:r w:rsidRPr="00CC7D16">
        <w:rPr>
          <w:rFonts w:ascii="Times New Roman" w:hAnsi="Times New Roman" w:cs="Times New Roman"/>
          <w:sz w:val="22"/>
          <w:szCs w:val="22"/>
        </w:rPr>
        <w:t>Harga Saham = -54849.036 + 1.440 + 4.852 + 0.566 + e</w:t>
      </w:r>
    </w:p>
    <w:p w14:paraId="66D2532E" w14:textId="77777777" w:rsidR="00515801" w:rsidRDefault="00515801" w:rsidP="003662E6">
      <w:pPr>
        <w:rPr>
          <w:rFonts w:ascii="Times New Roman" w:hAnsi="Times New Roman" w:cs="Times New Roman"/>
          <w:sz w:val="22"/>
          <w:szCs w:val="22"/>
        </w:rPr>
      </w:pPr>
    </w:p>
    <w:p w14:paraId="18B389CD" w14:textId="15AA40AA" w:rsidR="00CC7D16" w:rsidRDefault="00CC7D16" w:rsidP="003662E6">
      <w:pPr>
        <w:rPr>
          <w:rFonts w:ascii="Times New Roman" w:hAnsi="Times New Roman" w:cs="Times New Roman"/>
          <w:b/>
          <w:bCs/>
          <w:sz w:val="22"/>
          <w:szCs w:val="22"/>
        </w:rPr>
      </w:pPr>
      <w:r w:rsidRPr="00CC7D16">
        <w:rPr>
          <w:rFonts w:ascii="Times New Roman" w:hAnsi="Times New Roman" w:cs="Times New Roman"/>
          <w:b/>
          <w:bCs/>
          <w:sz w:val="22"/>
          <w:szCs w:val="22"/>
        </w:rPr>
        <w:t>Konstanta (α)</w:t>
      </w:r>
    </w:p>
    <w:p w14:paraId="6C9FEFC7" w14:textId="77777777" w:rsidR="00F27575" w:rsidRPr="00CC7D16" w:rsidRDefault="00F27575" w:rsidP="003662E6">
      <w:pPr>
        <w:rPr>
          <w:rFonts w:ascii="Times New Roman" w:hAnsi="Times New Roman" w:cs="Times New Roman"/>
          <w:b/>
          <w:bCs/>
          <w:sz w:val="22"/>
          <w:szCs w:val="22"/>
        </w:rPr>
      </w:pPr>
    </w:p>
    <w:p w14:paraId="3ABA3765" w14:textId="77777777" w:rsidR="00CC7D16" w:rsidRDefault="00CC7D16" w:rsidP="00CC7D16">
      <w:pPr>
        <w:ind w:firstLine="284"/>
        <w:jc w:val="both"/>
        <w:rPr>
          <w:rFonts w:ascii="Times New Roman" w:hAnsi="Times New Roman" w:cs="Times New Roman"/>
          <w:sz w:val="22"/>
          <w:szCs w:val="22"/>
        </w:rPr>
      </w:pPr>
      <w:r w:rsidRPr="00CC7D16">
        <w:rPr>
          <w:rFonts w:ascii="Times New Roman" w:hAnsi="Times New Roman" w:cs="Times New Roman"/>
          <w:sz w:val="22"/>
          <w:szCs w:val="22"/>
        </w:rPr>
        <w:t>Nilai konstanta α (constant) bertanda negatif sebesar -5849.036, artinya apabila ROA</w:t>
      </w:r>
      <w:proofErr w:type="gramStart"/>
      <w:r w:rsidRPr="00CC7D16">
        <w:rPr>
          <w:rFonts w:ascii="Times New Roman" w:hAnsi="Times New Roman" w:cs="Times New Roman"/>
          <w:sz w:val="22"/>
          <w:szCs w:val="22"/>
        </w:rPr>
        <w:t>,ROE</w:t>
      </w:r>
      <w:proofErr w:type="gramEnd"/>
      <w:r w:rsidRPr="00CC7D16">
        <w:rPr>
          <w:rFonts w:ascii="Times New Roman" w:hAnsi="Times New Roman" w:cs="Times New Roman"/>
          <w:sz w:val="22"/>
          <w:szCs w:val="22"/>
        </w:rPr>
        <w:t>, dan EPS sama denga nol (0) maka harga saham mengalami penurunan</w:t>
      </w:r>
    </w:p>
    <w:p w14:paraId="4EBEA4F8" w14:textId="77777777" w:rsidR="00F27575" w:rsidRPr="00CC7D16" w:rsidRDefault="00F27575" w:rsidP="00CC7D16">
      <w:pPr>
        <w:ind w:firstLine="284"/>
        <w:jc w:val="both"/>
        <w:rPr>
          <w:rFonts w:ascii="Times New Roman" w:hAnsi="Times New Roman" w:cs="Times New Roman"/>
          <w:sz w:val="22"/>
          <w:szCs w:val="22"/>
        </w:rPr>
      </w:pPr>
    </w:p>
    <w:p w14:paraId="14EBE0D5" w14:textId="77777777" w:rsidR="00CC7D16" w:rsidRDefault="00CC7D16" w:rsidP="00CC7D16">
      <w:pPr>
        <w:jc w:val="both"/>
        <w:rPr>
          <w:rFonts w:ascii="Times New Roman" w:hAnsi="Times New Roman" w:cs="Times New Roman"/>
          <w:b/>
          <w:bCs/>
          <w:sz w:val="22"/>
          <w:szCs w:val="22"/>
        </w:rPr>
      </w:pPr>
      <w:r w:rsidRPr="001A0DDD">
        <w:rPr>
          <w:rFonts w:ascii="Times New Roman" w:hAnsi="Times New Roman" w:cs="Times New Roman"/>
          <w:b/>
          <w:bCs/>
          <w:sz w:val="22"/>
          <w:szCs w:val="22"/>
        </w:rPr>
        <w:t>Koefisien Regresi Return On Asset (ROA)</w:t>
      </w:r>
    </w:p>
    <w:p w14:paraId="02CBABB8" w14:textId="77777777" w:rsidR="00F27575" w:rsidRPr="001A0DDD" w:rsidRDefault="00F27575" w:rsidP="00CC7D16">
      <w:pPr>
        <w:jc w:val="both"/>
        <w:rPr>
          <w:rFonts w:ascii="Times New Roman" w:hAnsi="Times New Roman" w:cs="Times New Roman"/>
          <w:b/>
          <w:bCs/>
          <w:sz w:val="22"/>
          <w:szCs w:val="22"/>
        </w:rPr>
      </w:pPr>
    </w:p>
    <w:p w14:paraId="381CF544" w14:textId="77777777" w:rsidR="00CC7D16" w:rsidRDefault="00CC7D16" w:rsidP="001A0DDD">
      <w:pPr>
        <w:ind w:firstLine="284"/>
        <w:jc w:val="both"/>
        <w:rPr>
          <w:rFonts w:ascii="Times New Roman" w:hAnsi="Times New Roman" w:cs="Times New Roman"/>
          <w:sz w:val="22"/>
          <w:szCs w:val="22"/>
        </w:rPr>
      </w:pPr>
      <w:r w:rsidRPr="00CC7D16">
        <w:rPr>
          <w:rFonts w:ascii="Times New Roman" w:hAnsi="Times New Roman" w:cs="Times New Roman"/>
          <w:sz w:val="22"/>
          <w:szCs w:val="22"/>
        </w:rPr>
        <w:t>Besarnya nilah β1 adalah 1</w:t>
      </w:r>
      <w:proofErr w:type="gramStart"/>
      <w:r w:rsidRPr="00CC7D16">
        <w:rPr>
          <w:rFonts w:ascii="Times New Roman" w:hAnsi="Times New Roman" w:cs="Times New Roman"/>
          <w:sz w:val="22"/>
          <w:szCs w:val="22"/>
        </w:rPr>
        <w:t>.440 yang</w:t>
      </w:r>
      <w:proofErr w:type="gramEnd"/>
      <w:r w:rsidRPr="00CC7D16">
        <w:rPr>
          <w:rFonts w:ascii="Times New Roman" w:hAnsi="Times New Roman" w:cs="Times New Roman"/>
          <w:sz w:val="22"/>
          <w:szCs w:val="22"/>
        </w:rPr>
        <w:t xml:space="preserve"> menunjukan bahwa return on asset perusahaan mempunyai hubungan searah (positif) dengan harga saham. Artinya jika nilai return on asset terjadi penambahan satu satuan angka maka harga saham </w:t>
      </w:r>
      <w:proofErr w:type="gramStart"/>
      <w:r w:rsidRPr="00CC7D16">
        <w:rPr>
          <w:rFonts w:ascii="Times New Roman" w:hAnsi="Times New Roman" w:cs="Times New Roman"/>
          <w:sz w:val="22"/>
          <w:szCs w:val="22"/>
        </w:rPr>
        <w:t>akan</w:t>
      </w:r>
      <w:proofErr w:type="gramEnd"/>
      <w:r w:rsidRPr="00CC7D16">
        <w:rPr>
          <w:rFonts w:ascii="Times New Roman" w:hAnsi="Times New Roman" w:cs="Times New Roman"/>
          <w:sz w:val="22"/>
          <w:szCs w:val="22"/>
        </w:rPr>
        <w:t xml:space="preserve"> naik sebesar 1.440 denganasumsi variabel independen lain konstanta.</w:t>
      </w:r>
    </w:p>
    <w:p w14:paraId="5A875B5A" w14:textId="77777777" w:rsidR="00F27575" w:rsidRPr="00CC7D16" w:rsidRDefault="00F27575" w:rsidP="001A0DDD">
      <w:pPr>
        <w:ind w:firstLine="284"/>
        <w:jc w:val="both"/>
        <w:rPr>
          <w:rFonts w:ascii="Times New Roman" w:hAnsi="Times New Roman" w:cs="Times New Roman"/>
          <w:sz w:val="22"/>
          <w:szCs w:val="22"/>
        </w:rPr>
      </w:pPr>
    </w:p>
    <w:p w14:paraId="49F9F9C9" w14:textId="77777777" w:rsidR="00CC7D16" w:rsidRDefault="00CC7D16" w:rsidP="00CC7D16">
      <w:pPr>
        <w:jc w:val="both"/>
        <w:rPr>
          <w:rFonts w:ascii="Times New Roman" w:hAnsi="Times New Roman" w:cs="Times New Roman"/>
          <w:b/>
          <w:bCs/>
          <w:sz w:val="22"/>
          <w:szCs w:val="22"/>
        </w:rPr>
      </w:pPr>
      <w:r w:rsidRPr="001A0DDD">
        <w:rPr>
          <w:rFonts w:ascii="Times New Roman" w:hAnsi="Times New Roman" w:cs="Times New Roman"/>
          <w:b/>
          <w:bCs/>
          <w:sz w:val="22"/>
          <w:szCs w:val="22"/>
        </w:rPr>
        <w:t>Koefisien Regresi Return On Equity (ROE)</w:t>
      </w:r>
    </w:p>
    <w:p w14:paraId="15C87DAB" w14:textId="77777777" w:rsidR="00F27575" w:rsidRPr="001A0DDD" w:rsidRDefault="00F27575" w:rsidP="00CC7D16">
      <w:pPr>
        <w:jc w:val="both"/>
        <w:rPr>
          <w:rFonts w:ascii="Times New Roman" w:hAnsi="Times New Roman" w:cs="Times New Roman"/>
          <w:b/>
          <w:bCs/>
          <w:sz w:val="22"/>
          <w:szCs w:val="22"/>
        </w:rPr>
      </w:pPr>
    </w:p>
    <w:p w14:paraId="15F063D2" w14:textId="77777777" w:rsidR="00CC7D16" w:rsidRDefault="00CC7D16" w:rsidP="001A0DDD">
      <w:pPr>
        <w:ind w:firstLine="284"/>
        <w:jc w:val="both"/>
        <w:rPr>
          <w:rFonts w:ascii="Times New Roman" w:hAnsi="Times New Roman" w:cs="Times New Roman"/>
          <w:sz w:val="22"/>
          <w:szCs w:val="22"/>
        </w:rPr>
      </w:pPr>
      <w:r w:rsidRPr="00CC7D16">
        <w:rPr>
          <w:rFonts w:ascii="Times New Roman" w:hAnsi="Times New Roman" w:cs="Times New Roman"/>
          <w:sz w:val="22"/>
          <w:szCs w:val="22"/>
        </w:rPr>
        <w:t>Besarnya nilah β2 adalah 4</w:t>
      </w:r>
      <w:proofErr w:type="gramStart"/>
      <w:r w:rsidRPr="00CC7D16">
        <w:rPr>
          <w:rFonts w:ascii="Times New Roman" w:hAnsi="Times New Roman" w:cs="Times New Roman"/>
          <w:sz w:val="22"/>
          <w:szCs w:val="22"/>
        </w:rPr>
        <w:t>.852 yang</w:t>
      </w:r>
      <w:proofErr w:type="gramEnd"/>
      <w:r w:rsidRPr="00CC7D16">
        <w:rPr>
          <w:rFonts w:ascii="Times New Roman" w:hAnsi="Times New Roman" w:cs="Times New Roman"/>
          <w:sz w:val="22"/>
          <w:szCs w:val="22"/>
        </w:rPr>
        <w:t xml:space="preserve"> menunjukan bahwa return on equity perusahaan mempunyai hubungan searah (positif) dengan harga saham. Artinya jika nilai return on equity terjadi penambahan satu satuan angka maka harga saham </w:t>
      </w:r>
      <w:proofErr w:type="gramStart"/>
      <w:r w:rsidRPr="00CC7D16">
        <w:rPr>
          <w:rFonts w:ascii="Times New Roman" w:hAnsi="Times New Roman" w:cs="Times New Roman"/>
          <w:sz w:val="22"/>
          <w:szCs w:val="22"/>
        </w:rPr>
        <w:t>akan</w:t>
      </w:r>
      <w:proofErr w:type="gramEnd"/>
      <w:r w:rsidRPr="00CC7D16">
        <w:rPr>
          <w:rFonts w:ascii="Times New Roman" w:hAnsi="Times New Roman" w:cs="Times New Roman"/>
          <w:sz w:val="22"/>
          <w:szCs w:val="22"/>
        </w:rPr>
        <w:t xml:space="preserve"> naik sebesar 4.852 dengan asumsi variabel independen lain konstata.</w:t>
      </w:r>
    </w:p>
    <w:p w14:paraId="4789B7CD" w14:textId="77777777" w:rsidR="00F27575" w:rsidRPr="00CC7D16" w:rsidRDefault="00F27575" w:rsidP="001A0DDD">
      <w:pPr>
        <w:ind w:firstLine="284"/>
        <w:jc w:val="both"/>
        <w:rPr>
          <w:rFonts w:ascii="Times New Roman" w:hAnsi="Times New Roman" w:cs="Times New Roman"/>
          <w:sz w:val="22"/>
          <w:szCs w:val="22"/>
        </w:rPr>
      </w:pPr>
    </w:p>
    <w:p w14:paraId="423233EC" w14:textId="77777777" w:rsidR="00CC7D16" w:rsidRDefault="00CC7D16" w:rsidP="00CC7D16">
      <w:pPr>
        <w:jc w:val="both"/>
        <w:rPr>
          <w:rFonts w:ascii="Times New Roman" w:hAnsi="Times New Roman" w:cs="Times New Roman"/>
          <w:b/>
          <w:bCs/>
          <w:sz w:val="22"/>
          <w:szCs w:val="22"/>
        </w:rPr>
      </w:pPr>
      <w:r w:rsidRPr="001A0DDD">
        <w:rPr>
          <w:rFonts w:ascii="Times New Roman" w:hAnsi="Times New Roman" w:cs="Times New Roman"/>
          <w:b/>
          <w:bCs/>
          <w:sz w:val="22"/>
          <w:szCs w:val="22"/>
        </w:rPr>
        <w:t>Koefisien Regresi Earning Per Share (EPS)</w:t>
      </w:r>
    </w:p>
    <w:p w14:paraId="095D1389" w14:textId="77777777" w:rsidR="00F27575" w:rsidRPr="001A0DDD" w:rsidRDefault="00F27575" w:rsidP="00CC7D16">
      <w:pPr>
        <w:jc w:val="both"/>
        <w:rPr>
          <w:rFonts w:ascii="Times New Roman" w:hAnsi="Times New Roman" w:cs="Times New Roman"/>
          <w:b/>
          <w:bCs/>
          <w:sz w:val="22"/>
          <w:szCs w:val="22"/>
        </w:rPr>
      </w:pPr>
    </w:p>
    <w:p w14:paraId="012E92FB" w14:textId="72C94B85" w:rsidR="00A05C3C" w:rsidRDefault="00CC7D16" w:rsidP="00A05C3C">
      <w:pPr>
        <w:ind w:firstLine="284"/>
        <w:jc w:val="both"/>
        <w:rPr>
          <w:rFonts w:ascii="Times New Roman" w:hAnsi="Times New Roman" w:cs="Times New Roman"/>
          <w:sz w:val="22"/>
          <w:szCs w:val="22"/>
        </w:rPr>
      </w:pPr>
      <w:proofErr w:type="gramStart"/>
      <w:r w:rsidRPr="00CC7D16">
        <w:rPr>
          <w:rFonts w:ascii="Times New Roman" w:hAnsi="Times New Roman" w:cs="Times New Roman"/>
          <w:sz w:val="22"/>
          <w:szCs w:val="22"/>
        </w:rPr>
        <w:t>Besarnya nilah β3 adalah 0.566 yang menunjukan bahwa earning per share perusahaan mempunyai hubungan searah (positif) dengan harga saham.</w:t>
      </w:r>
      <w:proofErr w:type="gramEnd"/>
      <w:r w:rsidRPr="00CC7D16">
        <w:rPr>
          <w:rFonts w:ascii="Times New Roman" w:hAnsi="Times New Roman" w:cs="Times New Roman"/>
          <w:sz w:val="22"/>
          <w:szCs w:val="22"/>
        </w:rPr>
        <w:t xml:space="preserve"> Artinya jika nilai earning per share terjadi penambahan satu satuan angka maka harga saham </w:t>
      </w:r>
      <w:proofErr w:type="gramStart"/>
      <w:r w:rsidRPr="00CC7D16">
        <w:rPr>
          <w:rFonts w:ascii="Times New Roman" w:hAnsi="Times New Roman" w:cs="Times New Roman"/>
          <w:sz w:val="22"/>
          <w:szCs w:val="22"/>
        </w:rPr>
        <w:t>akan</w:t>
      </w:r>
      <w:proofErr w:type="gramEnd"/>
      <w:r w:rsidRPr="00CC7D16">
        <w:rPr>
          <w:rFonts w:ascii="Times New Roman" w:hAnsi="Times New Roman" w:cs="Times New Roman"/>
          <w:sz w:val="22"/>
          <w:szCs w:val="22"/>
        </w:rPr>
        <w:t xml:space="preserve"> naik sebesar 0.566 dengan asumsi variabel independen lain konstata.</w:t>
      </w:r>
    </w:p>
    <w:p w14:paraId="52C31D00" w14:textId="77777777" w:rsidR="00F27575" w:rsidRDefault="00F27575" w:rsidP="00A05C3C">
      <w:pPr>
        <w:ind w:firstLine="284"/>
        <w:jc w:val="both"/>
        <w:rPr>
          <w:rFonts w:ascii="Times New Roman" w:hAnsi="Times New Roman" w:cs="Times New Roman"/>
          <w:sz w:val="22"/>
          <w:szCs w:val="22"/>
        </w:rPr>
      </w:pPr>
    </w:p>
    <w:p w14:paraId="4909F855" w14:textId="07D5521B" w:rsidR="001A0DDD" w:rsidRDefault="001A0DDD" w:rsidP="001A0DDD">
      <w:pPr>
        <w:jc w:val="both"/>
        <w:rPr>
          <w:rFonts w:ascii="Times New Roman" w:hAnsi="Times New Roman" w:cs="Times New Roman"/>
          <w:b/>
          <w:bCs/>
          <w:sz w:val="22"/>
          <w:szCs w:val="22"/>
        </w:rPr>
      </w:pPr>
      <w:r w:rsidRPr="001A0DDD">
        <w:rPr>
          <w:rFonts w:ascii="Times New Roman" w:hAnsi="Times New Roman" w:cs="Times New Roman"/>
          <w:b/>
          <w:bCs/>
          <w:sz w:val="22"/>
          <w:szCs w:val="22"/>
        </w:rPr>
        <w:lastRenderedPageBreak/>
        <w:t>Uji T</w:t>
      </w:r>
    </w:p>
    <w:p w14:paraId="091C3C7F" w14:textId="6D0A190B" w:rsidR="001A0DDD" w:rsidRDefault="001A0DDD" w:rsidP="001A0DDD">
      <w:pPr>
        <w:jc w:val="center"/>
        <w:rPr>
          <w:rFonts w:ascii="Times New Roman" w:hAnsi="Times New Roman" w:cs="Times New Roman"/>
          <w:sz w:val="22"/>
          <w:szCs w:val="22"/>
        </w:rPr>
      </w:pPr>
      <w:r w:rsidRPr="001A0DDD">
        <w:rPr>
          <w:rFonts w:ascii="Times New Roman" w:hAnsi="Times New Roman" w:cs="Times New Roman"/>
          <w:sz w:val="22"/>
          <w:szCs w:val="22"/>
        </w:rPr>
        <w:t>Tabel 7. Hasil Uji T</w:t>
      </w:r>
    </w:p>
    <w:tbl>
      <w:tblPr>
        <w:tblW w:w="524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
        <w:gridCol w:w="697"/>
        <w:gridCol w:w="1098"/>
        <w:gridCol w:w="40"/>
        <w:gridCol w:w="911"/>
        <w:gridCol w:w="241"/>
        <w:gridCol w:w="691"/>
        <w:gridCol w:w="53"/>
        <w:gridCol w:w="187"/>
      </w:tblGrid>
      <w:tr w:rsidR="001A0DDD" w14:paraId="6AE77C92" w14:textId="77777777" w:rsidTr="001A0DDD">
        <w:trPr>
          <w:gridAfter w:val="1"/>
          <w:wAfter w:w="199" w:type="dxa"/>
          <w:cantSplit/>
          <w:jc w:val="center"/>
        </w:trPr>
        <w:tc>
          <w:tcPr>
            <w:tcW w:w="4026" w:type="dxa"/>
            <w:gridSpan w:val="8"/>
            <w:tcBorders>
              <w:top w:val="nil"/>
              <w:left w:val="nil"/>
              <w:bottom w:val="nil"/>
              <w:right w:val="nil"/>
            </w:tcBorders>
            <w:shd w:val="clear" w:color="auto" w:fill="FFFFFF"/>
            <w:vAlign w:val="center"/>
            <w:hideMark/>
          </w:tcPr>
          <w:p w14:paraId="1AEF56F4" w14:textId="5CB940A7" w:rsidR="001A0DDD" w:rsidRDefault="001A0DDD" w:rsidP="001A0DDD">
            <w:pPr>
              <w:autoSpaceDE w:val="0"/>
              <w:autoSpaceDN w:val="0"/>
              <w:adjustRightInd w:val="0"/>
              <w:spacing w:line="276" w:lineRule="auto"/>
              <w:ind w:right="2196"/>
              <w:rPr>
                <w:color w:val="010205"/>
              </w:rPr>
            </w:pPr>
          </w:p>
        </w:tc>
      </w:tr>
      <w:tr w:rsidR="001A0DDD" w14:paraId="7A17DB84" w14:textId="77777777" w:rsidTr="001A0DDD">
        <w:trPr>
          <w:gridAfter w:val="2"/>
          <w:wAfter w:w="255" w:type="dxa"/>
          <w:cantSplit/>
          <w:jc w:val="center"/>
        </w:trPr>
        <w:tc>
          <w:tcPr>
            <w:tcW w:w="809" w:type="dxa"/>
            <w:gridSpan w:val="2"/>
            <w:vMerge w:val="restart"/>
            <w:tcBorders>
              <w:top w:val="nil"/>
              <w:left w:val="nil"/>
              <w:bottom w:val="nil"/>
              <w:right w:val="nil"/>
            </w:tcBorders>
            <w:shd w:val="clear" w:color="auto" w:fill="FFFFFF"/>
            <w:vAlign w:val="bottom"/>
            <w:hideMark/>
          </w:tcPr>
          <w:p w14:paraId="4DA2D424"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Model</w:t>
            </w:r>
          </w:p>
        </w:tc>
        <w:tc>
          <w:tcPr>
            <w:tcW w:w="1166" w:type="dxa"/>
            <w:tcBorders>
              <w:top w:val="nil"/>
              <w:left w:val="nil"/>
              <w:bottom w:val="nil"/>
              <w:right w:val="single" w:sz="8" w:space="0" w:color="E0E0E0"/>
            </w:tcBorders>
            <w:shd w:val="clear" w:color="auto" w:fill="FFFFFF"/>
            <w:vAlign w:val="bottom"/>
            <w:hideMark/>
          </w:tcPr>
          <w:p w14:paraId="7AB14084"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Unstandardized Coefficients</w:t>
            </w:r>
          </w:p>
        </w:tc>
        <w:tc>
          <w:tcPr>
            <w:tcW w:w="1007" w:type="dxa"/>
            <w:gridSpan w:val="2"/>
            <w:tcBorders>
              <w:top w:val="nil"/>
              <w:left w:val="single" w:sz="8" w:space="0" w:color="E0E0E0"/>
              <w:bottom w:val="nil"/>
              <w:right w:val="single" w:sz="8" w:space="0" w:color="E0E0E0"/>
            </w:tcBorders>
            <w:shd w:val="clear" w:color="auto" w:fill="FFFFFF"/>
            <w:vAlign w:val="bottom"/>
            <w:hideMark/>
          </w:tcPr>
          <w:p w14:paraId="7D05072E"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t</w:t>
            </w:r>
          </w:p>
        </w:tc>
        <w:tc>
          <w:tcPr>
            <w:tcW w:w="988" w:type="dxa"/>
            <w:gridSpan w:val="2"/>
            <w:tcBorders>
              <w:top w:val="nil"/>
              <w:left w:val="single" w:sz="8" w:space="0" w:color="E0E0E0"/>
              <w:bottom w:val="nil"/>
              <w:right w:val="single" w:sz="8" w:space="0" w:color="E0E0E0"/>
            </w:tcBorders>
            <w:shd w:val="clear" w:color="auto" w:fill="FFFFFF"/>
            <w:vAlign w:val="bottom"/>
            <w:hideMark/>
          </w:tcPr>
          <w:p w14:paraId="44F15A09"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Sig.</w:t>
            </w:r>
          </w:p>
        </w:tc>
      </w:tr>
      <w:tr w:rsidR="001A0DDD" w14:paraId="118C2DF5" w14:textId="77777777" w:rsidTr="001A0DDD">
        <w:trPr>
          <w:cantSplit/>
          <w:jc w:val="center"/>
        </w:trPr>
        <w:tc>
          <w:tcPr>
            <w:tcW w:w="809" w:type="dxa"/>
            <w:gridSpan w:val="2"/>
            <w:vMerge/>
            <w:tcBorders>
              <w:top w:val="nil"/>
              <w:left w:val="nil"/>
              <w:bottom w:val="nil"/>
              <w:right w:val="nil"/>
            </w:tcBorders>
            <w:vAlign w:val="center"/>
            <w:hideMark/>
          </w:tcPr>
          <w:p w14:paraId="004D4567" w14:textId="77777777" w:rsidR="001A0DDD" w:rsidRDefault="001A0DDD">
            <w:pPr>
              <w:rPr>
                <w:color w:val="264A60"/>
                <w:sz w:val="18"/>
                <w:szCs w:val="18"/>
                <w:lang w:val="en-GB"/>
              </w:rPr>
            </w:pPr>
          </w:p>
        </w:tc>
        <w:tc>
          <w:tcPr>
            <w:tcW w:w="1166" w:type="dxa"/>
            <w:tcBorders>
              <w:top w:val="nil"/>
              <w:left w:val="nil"/>
              <w:bottom w:val="single" w:sz="8" w:space="0" w:color="152935"/>
              <w:right w:val="single" w:sz="8" w:space="0" w:color="E0E0E0"/>
            </w:tcBorders>
            <w:shd w:val="clear" w:color="auto" w:fill="FFFFFF"/>
            <w:vAlign w:val="bottom"/>
            <w:hideMark/>
          </w:tcPr>
          <w:p w14:paraId="2F6C2A01"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B</w:t>
            </w:r>
          </w:p>
        </w:tc>
        <w:tc>
          <w:tcPr>
            <w:tcW w:w="40" w:type="dxa"/>
            <w:tcBorders>
              <w:top w:val="nil"/>
              <w:left w:val="single" w:sz="8" w:space="0" w:color="E0E0E0"/>
              <w:bottom w:val="single" w:sz="8" w:space="0" w:color="152935"/>
              <w:right w:val="single" w:sz="8" w:space="0" w:color="E0E0E0"/>
            </w:tcBorders>
            <w:shd w:val="clear" w:color="auto" w:fill="FFFFFF"/>
            <w:vAlign w:val="bottom"/>
          </w:tcPr>
          <w:p w14:paraId="63943AEF" w14:textId="77777777" w:rsidR="001A0DDD" w:rsidRDefault="001A0DDD">
            <w:pPr>
              <w:autoSpaceDE w:val="0"/>
              <w:autoSpaceDN w:val="0"/>
              <w:adjustRightInd w:val="0"/>
              <w:spacing w:line="276" w:lineRule="auto"/>
              <w:ind w:left="60" w:right="60"/>
              <w:jc w:val="both"/>
              <w:rPr>
                <w:color w:val="264A60"/>
                <w:sz w:val="18"/>
                <w:szCs w:val="18"/>
              </w:rPr>
            </w:pPr>
          </w:p>
        </w:tc>
        <w:tc>
          <w:tcPr>
            <w:tcW w:w="1222" w:type="dxa"/>
            <w:gridSpan w:val="2"/>
            <w:tcBorders>
              <w:top w:val="nil"/>
              <w:left w:val="single" w:sz="8" w:space="0" w:color="E0E0E0"/>
              <w:bottom w:val="nil"/>
              <w:right w:val="single" w:sz="8" w:space="0" w:color="E0E0E0"/>
            </w:tcBorders>
            <w:shd w:val="clear" w:color="auto" w:fill="FFFFFF"/>
            <w:vAlign w:val="bottom"/>
          </w:tcPr>
          <w:p w14:paraId="48A5D17E" w14:textId="77777777" w:rsidR="001A0DDD" w:rsidRDefault="001A0DDD">
            <w:pPr>
              <w:autoSpaceDE w:val="0"/>
              <w:autoSpaceDN w:val="0"/>
              <w:adjustRightInd w:val="0"/>
              <w:spacing w:line="276" w:lineRule="auto"/>
              <w:jc w:val="both"/>
              <w:rPr>
                <w:color w:val="264A60"/>
                <w:sz w:val="18"/>
                <w:szCs w:val="18"/>
              </w:rPr>
            </w:pPr>
          </w:p>
        </w:tc>
        <w:tc>
          <w:tcPr>
            <w:tcW w:w="988" w:type="dxa"/>
            <w:gridSpan w:val="3"/>
            <w:tcBorders>
              <w:top w:val="nil"/>
              <w:left w:val="single" w:sz="8" w:space="0" w:color="E0E0E0"/>
              <w:bottom w:val="nil"/>
              <w:right w:val="single" w:sz="8" w:space="0" w:color="E0E0E0"/>
            </w:tcBorders>
            <w:shd w:val="clear" w:color="auto" w:fill="FFFFFF"/>
            <w:vAlign w:val="bottom"/>
          </w:tcPr>
          <w:p w14:paraId="1C62B37B" w14:textId="77777777" w:rsidR="001A0DDD" w:rsidRDefault="001A0DDD">
            <w:pPr>
              <w:autoSpaceDE w:val="0"/>
              <w:autoSpaceDN w:val="0"/>
              <w:adjustRightInd w:val="0"/>
              <w:spacing w:line="276" w:lineRule="auto"/>
              <w:jc w:val="both"/>
              <w:rPr>
                <w:color w:val="264A60"/>
                <w:sz w:val="18"/>
                <w:szCs w:val="18"/>
              </w:rPr>
            </w:pPr>
          </w:p>
        </w:tc>
      </w:tr>
      <w:tr w:rsidR="001A0DDD" w14:paraId="17716723" w14:textId="77777777" w:rsidTr="001A0DDD">
        <w:trPr>
          <w:gridAfter w:val="2"/>
          <w:wAfter w:w="255" w:type="dxa"/>
          <w:cantSplit/>
          <w:jc w:val="center"/>
        </w:trPr>
        <w:tc>
          <w:tcPr>
            <w:tcW w:w="69" w:type="dxa"/>
            <w:vMerge w:val="restart"/>
            <w:tcBorders>
              <w:top w:val="single" w:sz="8" w:space="0" w:color="152935"/>
              <w:left w:val="nil"/>
              <w:bottom w:val="single" w:sz="8" w:space="0" w:color="152935"/>
              <w:right w:val="nil"/>
            </w:tcBorders>
            <w:shd w:val="clear" w:color="auto" w:fill="E0E0E0"/>
            <w:hideMark/>
          </w:tcPr>
          <w:p w14:paraId="49CBD34A"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1</w:t>
            </w:r>
          </w:p>
        </w:tc>
        <w:tc>
          <w:tcPr>
            <w:tcW w:w="740" w:type="dxa"/>
            <w:tcBorders>
              <w:top w:val="single" w:sz="8" w:space="0" w:color="152935"/>
              <w:left w:val="nil"/>
              <w:bottom w:val="single" w:sz="8" w:space="0" w:color="AEAEAE"/>
              <w:right w:val="nil"/>
            </w:tcBorders>
            <w:shd w:val="clear" w:color="auto" w:fill="E0E0E0"/>
            <w:hideMark/>
          </w:tcPr>
          <w:p w14:paraId="2B759C12"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(Constant)</w:t>
            </w:r>
          </w:p>
        </w:tc>
        <w:tc>
          <w:tcPr>
            <w:tcW w:w="1166" w:type="dxa"/>
            <w:tcBorders>
              <w:top w:val="single" w:sz="8" w:space="0" w:color="152935"/>
              <w:left w:val="nil"/>
              <w:bottom w:val="single" w:sz="8" w:space="0" w:color="AEAEAE"/>
              <w:right w:val="single" w:sz="8" w:space="0" w:color="E0E0E0"/>
            </w:tcBorders>
            <w:shd w:val="clear" w:color="auto" w:fill="FFFFFF"/>
            <w:hideMark/>
          </w:tcPr>
          <w:p w14:paraId="59F11E60"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-5849.036</w:t>
            </w:r>
          </w:p>
        </w:tc>
        <w:tc>
          <w:tcPr>
            <w:tcW w:w="1007" w:type="dxa"/>
            <w:gridSpan w:val="2"/>
            <w:tcBorders>
              <w:top w:val="single" w:sz="8" w:space="0" w:color="152935"/>
              <w:left w:val="single" w:sz="8" w:space="0" w:color="E0E0E0"/>
              <w:bottom w:val="single" w:sz="8" w:space="0" w:color="AEAEAE"/>
              <w:right w:val="single" w:sz="8" w:space="0" w:color="E0E0E0"/>
            </w:tcBorders>
            <w:shd w:val="clear" w:color="auto" w:fill="FFFFFF"/>
            <w:hideMark/>
          </w:tcPr>
          <w:p w14:paraId="12273FCA"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-4.443</w:t>
            </w:r>
          </w:p>
        </w:tc>
        <w:tc>
          <w:tcPr>
            <w:tcW w:w="988" w:type="dxa"/>
            <w:gridSpan w:val="2"/>
            <w:tcBorders>
              <w:top w:val="single" w:sz="8" w:space="0" w:color="152935"/>
              <w:left w:val="single" w:sz="8" w:space="0" w:color="E0E0E0"/>
              <w:bottom w:val="single" w:sz="8" w:space="0" w:color="AEAEAE"/>
              <w:right w:val="single" w:sz="8" w:space="0" w:color="E0E0E0"/>
            </w:tcBorders>
            <w:shd w:val="clear" w:color="auto" w:fill="FFFFFF"/>
            <w:hideMark/>
          </w:tcPr>
          <w:p w14:paraId="06C6E5FA"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.011</w:t>
            </w:r>
          </w:p>
        </w:tc>
      </w:tr>
      <w:tr w:rsidR="001A0DDD" w14:paraId="08A99B47" w14:textId="77777777" w:rsidTr="001A0DDD">
        <w:trPr>
          <w:gridAfter w:val="2"/>
          <w:wAfter w:w="255" w:type="dxa"/>
          <w:cantSplit/>
          <w:jc w:val="center"/>
        </w:trPr>
        <w:tc>
          <w:tcPr>
            <w:tcW w:w="69" w:type="dxa"/>
            <w:vMerge/>
            <w:tcBorders>
              <w:top w:val="single" w:sz="8" w:space="0" w:color="152935"/>
              <w:left w:val="nil"/>
              <w:bottom w:val="single" w:sz="8" w:space="0" w:color="152935"/>
              <w:right w:val="nil"/>
            </w:tcBorders>
            <w:vAlign w:val="center"/>
            <w:hideMark/>
          </w:tcPr>
          <w:p w14:paraId="748E6FD8" w14:textId="77777777" w:rsidR="001A0DDD" w:rsidRDefault="001A0DDD">
            <w:pPr>
              <w:rPr>
                <w:color w:val="264A60"/>
                <w:sz w:val="18"/>
                <w:szCs w:val="18"/>
                <w:lang w:val="en-GB"/>
              </w:rPr>
            </w:pPr>
          </w:p>
        </w:tc>
        <w:tc>
          <w:tcPr>
            <w:tcW w:w="740" w:type="dxa"/>
            <w:tcBorders>
              <w:top w:val="single" w:sz="8" w:space="0" w:color="AEAEAE"/>
              <w:left w:val="nil"/>
              <w:bottom w:val="single" w:sz="8" w:space="0" w:color="AEAEAE"/>
              <w:right w:val="nil"/>
            </w:tcBorders>
            <w:shd w:val="clear" w:color="auto" w:fill="E0E0E0"/>
            <w:hideMark/>
          </w:tcPr>
          <w:p w14:paraId="1765B246"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ROA</w:t>
            </w:r>
          </w:p>
        </w:tc>
        <w:tc>
          <w:tcPr>
            <w:tcW w:w="1166" w:type="dxa"/>
            <w:tcBorders>
              <w:top w:val="single" w:sz="8" w:space="0" w:color="AEAEAE"/>
              <w:left w:val="nil"/>
              <w:bottom w:val="single" w:sz="8" w:space="0" w:color="AEAEAE"/>
              <w:right w:val="single" w:sz="8" w:space="0" w:color="E0E0E0"/>
            </w:tcBorders>
            <w:shd w:val="clear" w:color="auto" w:fill="FFFFFF"/>
            <w:hideMark/>
          </w:tcPr>
          <w:p w14:paraId="3374E433"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1.440</w:t>
            </w:r>
          </w:p>
        </w:tc>
        <w:tc>
          <w:tcPr>
            <w:tcW w:w="1007" w:type="dxa"/>
            <w:gridSpan w:val="2"/>
            <w:tcBorders>
              <w:top w:val="single" w:sz="8" w:space="0" w:color="AEAEAE"/>
              <w:left w:val="single" w:sz="8" w:space="0" w:color="E0E0E0"/>
              <w:bottom w:val="single" w:sz="8" w:space="0" w:color="AEAEAE"/>
              <w:right w:val="single" w:sz="8" w:space="0" w:color="E0E0E0"/>
            </w:tcBorders>
            <w:shd w:val="clear" w:color="auto" w:fill="FFFFFF"/>
            <w:hideMark/>
          </w:tcPr>
          <w:p w14:paraId="266337EB"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1.652</w:t>
            </w:r>
          </w:p>
        </w:tc>
        <w:tc>
          <w:tcPr>
            <w:tcW w:w="988" w:type="dxa"/>
            <w:gridSpan w:val="2"/>
            <w:tcBorders>
              <w:top w:val="single" w:sz="8" w:space="0" w:color="AEAEAE"/>
              <w:left w:val="single" w:sz="8" w:space="0" w:color="E0E0E0"/>
              <w:bottom w:val="single" w:sz="8" w:space="0" w:color="AEAEAE"/>
              <w:right w:val="single" w:sz="8" w:space="0" w:color="E0E0E0"/>
            </w:tcBorders>
            <w:shd w:val="clear" w:color="auto" w:fill="FFFFFF"/>
            <w:hideMark/>
          </w:tcPr>
          <w:p w14:paraId="4764FF79"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.174</w:t>
            </w:r>
          </w:p>
        </w:tc>
      </w:tr>
      <w:tr w:rsidR="001A0DDD" w14:paraId="532EA350" w14:textId="77777777" w:rsidTr="001A0DDD">
        <w:trPr>
          <w:gridAfter w:val="2"/>
          <w:wAfter w:w="255" w:type="dxa"/>
          <w:cantSplit/>
          <w:jc w:val="center"/>
        </w:trPr>
        <w:tc>
          <w:tcPr>
            <w:tcW w:w="69" w:type="dxa"/>
            <w:vMerge/>
            <w:tcBorders>
              <w:top w:val="single" w:sz="8" w:space="0" w:color="152935"/>
              <w:left w:val="nil"/>
              <w:bottom w:val="single" w:sz="8" w:space="0" w:color="152935"/>
              <w:right w:val="nil"/>
            </w:tcBorders>
            <w:vAlign w:val="center"/>
            <w:hideMark/>
          </w:tcPr>
          <w:p w14:paraId="6DB6AFDB" w14:textId="77777777" w:rsidR="001A0DDD" w:rsidRDefault="001A0DDD">
            <w:pPr>
              <w:rPr>
                <w:color w:val="264A60"/>
                <w:sz w:val="18"/>
                <w:szCs w:val="18"/>
                <w:lang w:val="en-GB"/>
              </w:rPr>
            </w:pPr>
          </w:p>
        </w:tc>
        <w:tc>
          <w:tcPr>
            <w:tcW w:w="740" w:type="dxa"/>
            <w:tcBorders>
              <w:top w:val="single" w:sz="8" w:space="0" w:color="AEAEAE"/>
              <w:left w:val="nil"/>
              <w:bottom w:val="single" w:sz="8" w:space="0" w:color="AEAEAE"/>
              <w:right w:val="nil"/>
            </w:tcBorders>
            <w:shd w:val="clear" w:color="auto" w:fill="E0E0E0"/>
            <w:hideMark/>
          </w:tcPr>
          <w:p w14:paraId="14856630"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ROE</w:t>
            </w:r>
          </w:p>
        </w:tc>
        <w:tc>
          <w:tcPr>
            <w:tcW w:w="1166" w:type="dxa"/>
            <w:tcBorders>
              <w:top w:val="single" w:sz="8" w:space="0" w:color="AEAEAE"/>
              <w:left w:val="nil"/>
              <w:bottom w:val="single" w:sz="8" w:space="0" w:color="AEAEAE"/>
              <w:right w:val="single" w:sz="8" w:space="0" w:color="E0E0E0"/>
            </w:tcBorders>
            <w:shd w:val="clear" w:color="auto" w:fill="FFFFFF"/>
            <w:hideMark/>
          </w:tcPr>
          <w:p w14:paraId="5CADFC34"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4.852</w:t>
            </w:r>
          </w:p>
        </w:tc>
        <w:tc>
          <w:tcPr>
            <w:tcW w:w="1007" w:type="dxa"/>
            <w:gridSpan w:val="2"/>
            <w:tcBorders>
              <w:top w:val="single" w:sz="8" w:space="0" w:color="AEAEAE"/>
              <w:left w:val="single" w:sz="8" w:space="0" w:color="E0E0E0"/>
              <w:bottom w:val="single" w:sz="8" w:space="0" w:color="AEAEAE"/>
              <w:right w:val="single" w:sz="8" w:space="0" w:color="E0E0E0"/>
            </w:tcBorders>
            <w:shd w:val="clear" w:color="auto" w:fill="FFFFFF"/>
            <w:hideMark/>
          </w:tcPr>
          <w:p w14:paraId="19B13CA5"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4.111</w:t>
            </w:r>
          </w:p>
        </w:tc>
        <w:tc>
          <w:tcPr>
            <w:tcW w:w="988" w:type="dxa"/>
            <w:gridSpan w:val="2"/>
            <w:tcBorders>
              <w:top w:val="single" w:sz="8" w:space="0" w:color="AEAEAE"/>
              <w:left w:val="single" w:sz="8" w:space="0" w:color="E0E0E0"/>
              <w:bottom w:val="single" w:sz="8" w:space="0" w:color="AEAEAE"/>
              <w:right w:val="single" w:sz="8" w:space="0" w:color="E0E0E0"/>
            </w:tcBorders>
            <w:shd w:val="clear" w:color="auto" w:fill="FFFFFF"/>
            <w:hideMark/>
          </w:tcPr>
          <w:p w14:paraId="3F70530B"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.015</w:t>
            </w:r>
          </w:p>
        </w:tc>
      </w:tr>
      <w:tr w:rsidR="001A0DDD" w14:paraId="3D9455C7" w14:textId="77777777" w:rsidTr="001A0DDD">
        <w:trPr>
          <w:gridAfter w:val="2"/>
          <w:wAfter w:w="255" w:type="dxa"/>
          <w:cantSplit/>
          <w:jc w:val="center"/>
        </w:trPr>
        <w:tc>
          <w:tcPr>
            <w:tcW w:w="69" w:type="dxa"/>
            <w:vMerge/>
            <w:tcBorders>
              <w:top w:val="single" w:sz="8" w:space="0" w:color="152935"/>
              <w:left w:val="nil"/>
              <w:bottom w:val="single" w:sz="8" w:space="0" w:color="152935"/>
              <w:right w:val="nil"/>
            </w:tcBorders>
            <w:vAlign w:val="center"/>
            <w:hideMark/>
          </w:tcPr>
          <w:p w14:paraId="3F3C177E" w14:textId="77777777" w:rsidR="001A0DDD" w:rsidRDefault="001A0DDD">
            <w:pPr>
              <w:rPr>
                <w:color w:val="264A60"/>
                <w:sz w:val="18"/>
                <w:szCs w:val="18"/>
                <w:lang w:val="en-GB"/>
              </w:rPr>
            </w:pPr>
          </w:p>
        </w:tc>
        <w:tc>
          <w:tcPr>
            <w:tcW w:w="740" w:type="dxa"/>
            <w:tcBorders>
              <w:top w:val="single" w:sz="8" w:space="0" w:color="AEAEAE"/>
              <w:left w:val="nil"/>
              <w:bottom w:val="single" w:sz="8" w:space="0" w:color="152935"/>
              <w:right w:val="nil"/>
            </w:tcBorders>
            <w:shd w:val="clear" w:color="auto" w:fill="E0E0E0"/>
            <w:hideMark/>
          </w:tcPr>
          <w:p w14:paraId="7F5E1808" w14:textId="77777777" w:rsidR="001A0DDD" w:rsidRDefault="001A0DDD">
            <w:pPr>
              <w:autoSpaceDE w:val="0"/>
              <w:autoSpaceDN w:val="0"/>
              <w:adjustRightInd w:val="0"/>
              <w:spacing w:line="276" w:lineRule="auto"/>
              <w:ind w:left="60" w:right="60"/>
              <w:jc w:val="both"/>
              <w:rPr>
                <w:color w:val="264A60"/>
                <w:sz w:val="18"/>
                <w:szCs w:val="18"/>
              </w:rPr>
            </w:pPr>
            <w:r>
              <w:rPr>
                <w:color w:val="264A60"/>
                <w:sz w:val="18"/>
                <w:szCs w:val="18"/>
              </w:rPr>
              <w:t>EPS</w:t>
            </w:r>
          </w:p>
        </w:tc>
        <w:tc>
          <w:tcPr>
            <w:tcW w:w="1166" w:type="dxa"/>
            <w:tcBorders>
              <w:top w:val="single" w:sz="8" w:space="0" w:color="AEAEAE"/>
              <w:left w:val="nil"/>
              <w:bottom w:val="single" w:sz="8" w:space="0" w:color="152935"/>
              <w:right w:val="single" w:sz="8" w:space="0" w:color="E0E0E0"/>
            </w:tcBorders>
            <w:shd w:val="clear" w:color="auto" w:fill="FFFFFF"/>
            <w:hideMark/>
          </w:tcPr>
          <w:p w14:paraId="57CCF440"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.566</w:t>
            </w:r>
          </w:p>
        </w:tc>
        <w:tc>
          <w:tcPr>
            <w:tcW w:w="1007" w:type="dxa"/>
            <w:gridSpan w:val="2"/>
            <w:tcBorders>
              <w:top w:val="single" w:sz="8" w:space="0" w:color="AEAEAE"/>
              <w:left w:val="single" w:sz="8" w:space="0" w:color="E0E0E0"/>
              <w:bottom w:val="single" w:sz="8" w:space="0" w:color="152935"/>
              <w:right w:val="single" w:sz="8" w:space="0" w:color="E0E0E0"/>
            </w:tcBorders>
            <w:shd w:val="clear" w:color="auto" w:fill="FFFFFF"/>
            <w:hideMark/>
          </w:tcPr>
          <w:p w14:paraId="6CC31323"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5.407</w:t>
            </w:r>
          </w:p>
        </w:tc>
        <w:tc>
          <w:tcPr>
            <w:tcW w:w="988" w:type="dxa"/>
            <w:gridSpan w:val="2"/>
            <w:tcBorders>
              <w:top w:val="single" w:sz="8" w:space="0" w:color="AEAEAE"/>
              <w:left w:val="single" w:sz="8" w:space="0" w:color="E0E0E0"/>
              <w:bottom w:val="single" w:sz="8" w:space="0" w:color="152935"/>
              <w:right w:val="single" w:sz="8" w:space="0" w:color="E0E0E0"/>
            </w:tcBorders>
            <w:shd w:val="clear" w:color="auto" w:fill="FFFFFF"/>
            <w:hideMark/>
          </w:tcPr>
          <w:p w14:paraId="12C22865" w14:textId="77777777" w:rsidR="001A0DDD" w:rsidRDefault="001A0DDD">
            <w:pPr>
              <w:autoSpaceDE w:val="0"/>
              <w:autoSpaceDN w:val="0"/>
              <w:adjustRightInd w:val="0"/>
              <w:spacing w:line="276" w:lineRule="auto"/>
              <w:ind w:left="60" w:right="60"/>
              <w:jc w:val="both"/>
              <w:rPr>
                <w:color w:val="010205"/>
                <w:sz w:val="18"/>
                <w:szCs w:val="18"/>
              </w:rPr>
            </w:pPr>
            <w:r>
              <w:rPr>
                <w:color w:val="010205"/>
                <w:sz w:val="18"/>
                <w:szCs w:val="18"/>
              </w:rPr>
              <w:t>.006</w:t>
            </w:r>
          </w:p>
        </w:tc>
      </w:tr>
    </w:tbl>
    <w:p w14:paraId="7EAB77C6" w14:textId="77777777" w:rsidR="001A0DDD" w:rsidRDefault="001A0DDD" w:rsidP="001A0DDD">
      <w:pPr>
        <w:autoSpaceDE w:val="0"/>
        <w:autoSpaceDN w:val="0"/>
        <w:adjustRightInd w:val="0"/>
        <w:spacing w:line="276" w:lineRule="auto"/>
        <w:ind w:left="60" w:right="60"/>
        <w:jc w:val="both"/>
        <w:rPr>
          <w:color w:val="010205"/>
          <w:sz w:val="18"/>
          <w:szCs w:val="18"/>
          <w:lang w:val="en-GB"/>
        </w:rPr>
      </w:pPr>
      <w:r>
        <w:rPr>
          <w:color w:val="010205"/>
          <w:sz w:val="18"/>
          <w:szCs w:val="18"/>
        </w:rPr>
        <w:t>a. Dependent Variable: HARGA SAHAM</w:t>
      </w:r>
    </w:p>
    <w:p w14:paraId="376FB02F" w14:textId="66E2AA40" w:rsidR="001A0DDD" w:rsidRDefault="001A0DDD" w:rsidP="001A0DDD">
      <w:pPr>
        <w:jc w:val="center"/>
        <w:rPr>
          <w:rFonts w:ascii="Times New Roman" w:hAnsi="Times New Roman" w:cs="Times New Roman"/>
          <w:sz w:val="22"/>
          <w:szCs w:val="22"/>
        </w:rPr>
      </w:pPr>
      <w:proofErr w:type="gramStart"/>
      <w:r>
        <w:rPr>
          <w:rFonts w:ascii="Times New Roman" w:hAnsi="Times New Roman" w:cs="Times New Roman"/>
          <w:sz w:val="22"/>
          <w:szCs w:val="22"/>
        </w:rPr>
        <w:t>Sumber :</w:t>
      </w:r>
      <w:proofErr w:type="gramEnd"/>
      <w:r>
        <w:rPr>
          <w:rFonts w:ascii="Times New Roman" w:hAnsi="Times New Roman" w:cs="Times New Roman"/>
          <w:sz w:val="22"/>
          <w:szCs w:val="22"/>
        </w:rPr>
        <w:t xml:space="preserve"> Data diolah menggunakan SPSS versi 26</w:t>
      </w:r>
    </w:p>
    <w:p w14:paraId="223C659D" w14:textId="77777777" w:rsidR="00F27575" w:rsidRDefault="00F27575" w:rsidP="001A0DDD">
      <w:pPr>
        <w:jc w:val="center"/>
        <w:rPr>
          <w:rFonts w:ascii="Times New Roman" w:hAnsi="Times New Roman" w:cs="Times New Roman"/>
          <w:sz w:val="22"/>
          <w:szCs w:val="22"/>
        </w:rPr>
      </w:pPr>
    </w:p>
    <w:p w14:paraId="22C82613" w14:textId="77777777" w:rsidR="00BE23D1" w:rsidRDefault="00BE23D1" w:rsidP="00BE23D1">
      <w:pPr>
        <w:ind w:firstLine="284"/>
        <w:jc w:val="both"/>
        <w:rPr>
          <w:rFonts w:ascii="Times New Roman" w:hAnsi="Times New Roman" w:cs="Times New Roman"/>
          <w:sz w:val="22"/>
          <w:szCs w:val="22"/>
        </w:rPr>
      </w:pPr>
      <w:r>
        <w:rPr>
          <w:rFonts w:ascii="Times New Roman" w:hAnsi="Times New Roman" w:cs="Times New Roman"/>
          <w:sz w:val="22"/>
          <w:szCs w:val="22"/>
        </w:rPr>
        <w:t>Hasil pengujian data pada tabel 7</w:t>
      </w:r>
      <w:r w:rsidRPr="00BE23D1">
        <w:rPr>
          <w:rFonts w:ascii="Times New Roman" w:hAnsi="Times New Roman" w:cs="Times New Roman"/>
          <w:sz w:val="22"/>
          <w:szCs w:val="22"/>
        </w:rPr>
        <w:t xml:space="preserve">, maka dapat </w:t>
      </w:r>
      <w:proofErr w:type="gramStart"/>
      <w:r w:rsidRPr="00BE23D1">
        <w:rPr>
          <w:rFonts w:ascii="Times New Roman" w:hAnsi="Times New Roman" w:cs="Times New Roman"/>
          <w:sz w:val="22"/>
          <w:szCs w:val="22"/>
        </w:rPr>
        <w:t>disimpulkan :</w:t>
      </w:r>
      <w:proofErr w:type="gramEnd"/>
      <w:r w:rsidRPr="00BE23D1">
        <w:rPr>
          <w:rFonts w:ascii="Times New Roman" w:hAnsi="Times New Roman" w:cs="Times New Roman"/>
          <w:sz w:val="22"/>
          <w:szCs w:val="22"/>
        </w:rPr>
        <w:t xml:space="preserve"> </w:t>
      </w:r>
    </w:p>
    <w:p w14:paraId="74752EE0" w14:textId="77777777" w:rsidR="00BE23D1" w:rsidRDefault="00BE23D1" w:rsidP="00BE23D1">
      <w:pPr>
        <w:pStyle w:val="ListParagraph"/>
        <w:numPr>
          <w:ilvl w:val="0"/>
          <w:numId w:val="9"/>
        </w:numPr>
        <w:ind w:left="284" w:hanging="284"/>
        <w:jc w:val="both"/>
        <w:rPr>
          <w:rFonts w:ascii="Times New Roman" w:hAnsi="Times New Roman" w:cs="Times New Roman"/>
          <w:sz w:val="22"/>
          <w:szCs w:val="22"/>
        </w:rPr>
      </w:pPr>
      <w:r w:rsidRPr="00BE23D1">
        <w:rPr>
          <w:rFonts w:ascii="Times New Roman" w:hAnsi="Times New Roman" w:cs="Times New Roman"/>
          <w:sz w:val="22"/>
          <w:szCs w:val="22"/>
        </w:rPr>
        <w:t xml:space="preserve">Nilai thitung Return On Asset sebesar 1.652 dan ttabel sebesar 2.77645 dimana α = 5%. Maka ttabel lebih besar dibandingkan dengan thitung </w:t>
      </w:r>
      <w:proofErr w:type="gramStart"/>
      <w:r w:rsidRPr="00BE23D1">
        <w:rPr>
          <w:rFonts w:ascii="Times New Roman" w:hAnsi="Times New Roman" w:cs="Times New Roman"/>
          <w:sz w:val="22"/>
          <w:szCs w:val="22"/>
        </w:rPr>
        <w:t>( 1.625</w:t>
      </w:r>
      <w:proofErr w:type="gramEnd"/>
      <w:r w:rsidRPr="00BE23D1">
        <w:rPr>
          <w:rFonts w:ascii="Times New Roman" w:hAnsi="Times New Roman" w:cs="Times New Roman"/>
          <w:sz w:val="22"/>
          <w:szCs w:val="22"/>
        </w:rPr>
        <w:t xml:space="preserve"> &lt; 2.77645) serta nilai signifikansi yakni   0.174  &gt; 0.05 artinya H0 diterima dan Ha ditolak. Berdasarkan hasil tersebut, hal ini bermakna pasial Return On Asset (ROA) tidak memiliki pengaruh signifikan terhadap Harga Saham</w:t>
      </w:r>
    </w:p>
    <w:p w14:paraId="30F88C35" w14:textId="77777777" w:rsidR="00BE23D1" w:rsidRDefault="00BE23D1" w:rsidP="00BE23D1">
      <w:pPr>
        <w:pStyle w:val="ListParagraph"/>
        <w:numPr>
          <w:ilvl w:val="0"/>
          <w:numId w:val="9"/>
        </w:numPr>
        <w:ind w:left="284" w:hanging="284"/>
        <w:jc w:val="both"/>
        <w:rPr>
          <w:rFonts w:ascii="Times New Roman" w:hAnsi="Times New Roman" w:cs="Times New Roman"/>
          <w:sz w:val="22"/>
          <w:szCs w:val="22"/>
        </w:rPr>
      </w:pPr>
      <w:r w:rsidRPr="00BE23D1">
        <w:rPr>
          <w:rFonts w:ascii="Times New Roman" w:hAnsi="Times New Roman" w:cs="Times New Roman"/>
          <w:sz w:val="22"/>
          <w:szCs w:val="22"/>
        </w:rPr>
        <w:t xml:space="preserve">Nilai thitung Return On Equity sebesar 4.111 dan ttabel sebesar 2.77645 dimana α = 5%. Maka ttabel lebih kecil dibandingkan dengan thitung </w:t>
      </w:r>
      <w:proofErr w:type="gramStart"/>
      <w:r w:rsidRPr="00BE23D1">
        <w:rPr>
          <w:rFonts w:ascii="Times New Roman" w:hAnsi="Times New Roman" w:cs="Times New Roman"/>
          <w:sz w:val="22"/>
          <w:szCs w:val="22"/>
        </w:rPr>
        <w:t>( 4.111</w:t>
      </w:r>
      <w:proofErr w:type="gramEnd"/>
      <w:r w:rsidRPr="00BE23D1">
        <w:rPr>
          <w:rFonts w:ascii="Times New Roman" w:hAnsi="Times New Roman" w:cs="Times New Roman"/>
          <w:sz w:val="22"/>
          <w:szCs w:val="22"/>
        </w:rPr>
        <w:t xml:space="preserve"> &gt; 2.77645) serta nilai signifikansi yakni 0.015 &gt; 0.05 artinya H0 diterima dan Ha ditolak. Berdasarkan hasil tersebut, hal ini bermakna pasial Return On Equity (ROE) tidak memiliki pengaruh signifikan terhadap Harga Saham</w:t>
      </w:r>
      <w:r>
        <w:rPr>
          <w:rFonts w:ascii="Times New Roman" w:hAnsi="Times New Roman" w:cs="Times New Roman"/>
          <w:sz w:val="22"/>
          <w:szCs w:val="22"/>
        </w:rPr>
        <w:t>.</w:t>
      </w:r>
    </w:p>
    <w:p w14:paraId="20AA4586" w14:textId="7215E4CF" w:rsidR="00B74BBC" w:rsidRDefault="00BE23D1" w:rsidP="00BE23D1">
      <w:pPr>
        <w:pStyle w:val="ListParagraph"/>
        <w:numPr>
          <w:ilvl w:val="0"/>
          <w:numId w:val="9"/>
        </w:numPr>
        <w:ind w:left="284" w:hanging="284"/>
        <w:jc w:val="both"/>
        <w:rPr>
          <w:rFonts w:ascii="Times New Roman" w:hAnsi="Times New Roman" w:cs="Times New Roman"/>
          <w:sz w:val="22"/>
          <w:szCs w:val="22"/>
        </w:rPr>
      </w:pPr>
      <w:r w:rsidRPr="00BE23D1">
        <w:rPr>
          <w:rFonts w:ascii="Times New Roman" w:hAnsi="Times New Roman" w:cs="Times New Roman"/>
          <w:sz w:val="22"/>
          <w:szCs w:val="22"/>
        </w:rPr>
        <w:t xml:space="preserve">Nilai thitung Earning Per Share sebesar 5.407 dan ttabel sebesar 2.77645 dimana α = 5%. Maka ttabel lebih kecil dibandingkan dengan thitung </w:t>
      </w:r>
      <w:proofErr w:type="gramStart"/>
      <w:r w:rsidRPr="00BE23D1">
        <w:rPr>
          <w:rFonts w:ascii="Times New Roman" w:hAnsi="Times New Roman" w:cs="Times New Roman"/>
          <w:sz w:val="22"/>
          <w:szCs w:val="22"/>
        </w:rPr>
        <w:t>( 5.407</w:t>
      </w:r>
      <w:proofErr w:type="gramEnd"/>
      <w:r w:rsidRPr="00BE23D1">
        <w:rPr>
          <w:rFonts w:ascii="Times New Roman" w:hAnsi="Times New Roman" w:cs="Times New Roman"/>
          <w:sz w:val="22"/>
          <w:szCs w:val="22"/>
        </w:rPr>
        <w:t xml:space="preserve"> &gt; 2.77645) serta nilai signifikansi yakni 0.006 &lt; 0.05 artinya H0 ditolak dan Ha diterima. Berdasarkan hasil tersebut, hal ini bermakna pasial Earning Per Share memiliki pengaruh signifikan terhadap Harga Saham.</w:t>
      </w:r>
    </w:p>
    <w:p w14:paraId="0212FEFF" w14:textId="77777777" w:rsidR="00F27575" w:rsidRDefault="00F27575" w:rsidP="00F27575">
      <w:pPr>
        <w:pStyle w:val="ListParagraph"/>
        <w:ind w:left="284"/>
        <w:jc w:val="both"/>
        <w:rPr>
          <w:rFonts w:ascii="Times New Roman" w:hAnsi="Times New Roman" w:cs="Times New Roman"/>
          <w:sz w:val="22"/>
          <w:szCs w:val="22"/>
        </w:rPr>
      </w:pPr>
    </w:p>
    <w:p w14:paraId="6D78DE71" w14:textId="7B423D8D" w:rsidR="00BE23D1" w:rsidRDefault="00F37E75" w:rsidP="00BE23D1">
      <w:pPr>
        <w:jc w:val="both"/>
        <w:rPr>
          <w:rFonts w:ascii="Times New Roman" w:hAnsi="Times New Roman" w:cs="Times New Roman"/>
          <w:b/>
          <w:bCs/>
          <w:sz w:val="22"/>
          <w:szCs w:val="22"/>
        </w:rPr>
      </w:pPr>
      <w:r w:rsidRPr="00F37E75">
        <w:rPr>
          <w:rFonts w:ascii="Times New Roman" w:hAnsi="Times New Roman" w:cs="Times New Roman"/>
          <w:b/>
          <w:bCs/>
          <w:sz w:val="22"/>
          <w:szCs w:val="22"/>
        </w:rPr>
        <w:t>Uji F</w:t>
      </w:r>
    </w:p>
    <w:p w14:paraId="374050F2" w14:textId="3DAA294A" w:rsidR="00F37E75" w:rsidRDefault="00F37E75" w:rsidP="00F37E75">
      <w:pPr>
        <w:jc w:val="center"/>
        <w:rPr>
          <w:rFonts w:ascii="Times New Roman" w:hAnsi="Times New Roman" w:cs="Times New Roman"/>
          <w:sz w:val="22"/>
          <w:szCs w:val="22"/>
        </w:rPr>
      </w:pPr>
      <w:r w:rsidRPr="00F37E75">
        <w:rPr>
          <w:rFonts w:ascii="Times New Roman" w:hAnsi="Times New Roman" w:cs="Times New Roman"/>
          <w:sz w:val="22"/>
          <w:szCs w:val="22"/>
        </w:rPr>
        <w:t>Tabel 8. Hasil Uji F</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7"/>
        <w:gridCol w:w="599"/>
        <w:gridCol w:w="689"/>
        <w:gridCol w:w="491"/>
        <w:gridCol w:w="694"/>
        <w:gridCol w:w="491"/>
        <w:gridCol w:w="485"/>
      </w:tblGrid>
      <w:tr w:rsidR="0074343F" w14:paraId="1EB62AF7" w14:textId="77777777" w:rsidTr="0074343F">
        <w:trPr>
          <w:cantSplit/>
          <w:jc w:val="center"/>
        </w:trPr>
        <w:tc>
          <w:tcPr>
            <w:tcW w:w="8065" w:type="dxa"/>
            <w:gridSpan w:val="7"/>
            <w:tcBorders>
              <w:top w:val="nil"/>
              <w:left w:val="nil"/>
              <w:bottom w:val="nil"/>
              <w:right w:val="nil"/>
            </w:tcBorders>
            <w:shd w:val="clear" w:color="auto" w:fill="FFFFFF"/>
            <w:vAlign w:val="center"/>
            <w:hideMark/>
          </w:tcPr>
          <w:p w14:paraId="31C99DC4" w14:textId="77777777" w:rsidR="0074343F" w:rsidRDefault="0074343F">
            <w:pPr>
              <w:autoSpaceDE w:val="0"/>
              <w:autoSpaceDN w:val="0"/>
              <w:adjustRightInd w:val="0"/>
              <w:spacing w:line="276" w:lineRule="auto"/>
              <w:ind w:left="60" w:right="60"/>
              <w:jc w:val="both"/>
              <w:rPr>
                <w:color w:val="010205"/>
              </w:rPr>
            </w:pPr>
            <w:r>
              <w:rPr>
                <w:b/>
                <w:bCs/>
                <w:color w:val="010205"/>
              </w:rPr>
              <w:lastRenderedPageBreak/>
              <w:t>ANOVA</w:t>
            </w:r>
            <w:r>
              <w:rPr>
                <w:b/>
                <w:bCs/>
                <w:color w:val="010205"/>
                <w:vertAlign w:val="superscript"/>
              </w:rPr>
              <w:t>a</w:t>
            </w:r>
          </w:p>
        </w:tc>
      </w:tr>
      <w:tr w:rsidR="0074343F" w14:paraId="16E8F0FF" w14:textId="77777777" w:rsidTr="0074343F">
        <w:trPr>
          <w:cantSplit/>
          <w:jc w:val="center"/>
        </w:trPr>
        <w:tc>
          <w:tcPr>
            <w:tcW w:w="2028" w:type="dxa"/>
            <w:gridSpan w:val="2"/>
            <w:tcBorders>
              <w:top w:val="nil"/>
              <w:left w:val="nil"/>
              <w:bottom w:val="single" w:sz="8" w:space="0" w:color="152935"/>
              <w:right w:val="nil"/>
            </w:tcBorders>
            <w:shd w:val="clear" w:color="auto" w:fill="FFFFFF"/>
            <w:vAlign w:val="bottom"/>
            <w:hideMark/>
          </w:tcPr>
          <w:p w14:paraId="4D9B1980"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hideMark/>
          </w:tcPr>
          <w:p w14:paraId="522E202F"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14:paraId="4E959F5D"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df</w:t>
            </w:r>
          </w:p>
        </w:tc>
        <w:tc>
          <w:tcPr>
            <w:tcW w:w="1475" w:type="dxa"/>
            <w:tcBorders>
              <w:top w:val="nil"/>
              <w:left w:val="single" w:sz="8" w:space="0" w:color="E0E0E0"/>
              <w:bottom w:val="single" w:sz="8" w:space="0" w:color="152935"/>
              <w:right w:val="single" w:sz="8" w:space="0" w:color="E0E0E0"/>
            </w:tcBorders>
            <w:shd w:val="clear" w:color="auto" w:fill="FFFFFF"/>
            <w:vAlign w:val="bottom"/>
            <w:hideMark/>
          </w:tcPr>
          <w:p w14:paraId="5D0F8907"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14:paraId="3808AE01"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hideMark/>
          </w:tcPr>
          <w:p w14:paraId="40083BBF"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Sig.</w:t>
            </w:r>
          </w:p>
        </w:tc>
      </w:tr>
      <w:tr w:rsidR="0074343F" w14:paraId="76DFC249" w14:textId="77777777" w:rsidTr="0074343F">
        <w:trPr>
          <w:cantSplit/>
          <w:jc w:val="center"/>
        </w:trPr>
        <w:tc>
          <w:tcPr>
            <w:tcW w:w="737" w:type="dxa"/>
            <w:vMerge w:val="restart"/>
            <w:tcBorders>
              <w:top w:val="single" w:sz="8" w:space="0" w:color="152935"/>
              <w:left w:val="nil"/>
              <w:bottom w:val="single" w:sz="8" w:space="0" w:color="152935"/>
              <w:right w:val="nil"/>
            </w:tcBorders>
            <w:shd w:val="clear" w:color="auto" w:fill="E0E0E0"/>
            <w:hideMark/>
          </w:tcPr>
          <w:p w14:paraId="01721B9D"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1</w:t>
            </w:r>
          </w:p>
        </w:tc>
        <w:tc>
          <w:tcPr>
            <w:tcW w:w="1291" w:type="dxa"/>
            <w:tcBorders>
              <w:top w:val="single" w:sz="8" w:space="0" w:color="152935"/>
              <w:left w:val="nil"/>
              <w:bottom w:val="single" w:sz="8" w:space="0" w:color="AEAEAE"/>
              <w:right w:val="nil"/>
            </w:tcBorders>
            <w:shd w:val="clear" w:color="auto" w:fill="E0E0E0"/>
            <w:hideMark/>
          </w:tcPr>
          <w:p w14:paraId="119A19A0"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FFFFF"/>
            <w:hideMark/>
          </w:tcPr>
          <w:p w14:paraId="5FD5BC75"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37584120,738</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14:paraId="25ABB5BA"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3</w:t>
            </w:r>
          </w:p>
        </w:tc>
        <w:tc>
          <w:tcPr>
            <w:tcW w:w="1475" w:type="dxa"/>
            <w:tcBorders>
              <w:top w:val="single" w:sz="8" w:space="0" w:color="152935"/>
              <w:left w:val="single" w:sz="8" w:space="0" w:color="E0E0E0"/>
              <w:bottom w:val="single" w:sz="8" w:space="0" w:color="AEAEAE"/>
              <w:right w:val="single" w:sz="8" w:space="0" w:color="E0E0E0"/>
            </w:tcBorders>
            <w:shd w:val="clear" w:color="auto" w:fill="FFFFFF"/>
            <w:hideMark/>
          </w:tcPr>
          <w:p w14:paraId="47675ADD"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12528040,246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14:paraId="6315B643"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17,254</w:t>
            </w:r>
          </w:p>
        </w:tc>
        <w:tc>
          <w:tcPr>
            <w:tcW w:w="1029" w:type="dxa"/>
            <w:tcBorders>
              <w:top w:val="single" w:sz="8" w:space="0" w:color="152935"/>
              <w:left w:val="single" w:sz="8" w:space="0" w:color="E0E0E0"/>
              <w:bottom w:val="single" w:sz="8" w:space="0" w:color="AEAEAE"/>
              <w:right w:val="nil"/>
            </w:tcBorders>
            <w:shd w:val="clear" w:color="auto" w:fill="FFFFFF"/>
            <w:hideMark/>
          </w:tcPr>
          <w:p w14:paraId="52FE0A58"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,009</w:t>
            </w:r>
            <w:r>
              <w:rPr>
                <w:color w:val="010205"/>
                <w:sz w:val="18"/>
                <w:szCs w:val="18"/>
                <w:vertAlign w:val="superscript"/>
              </w:rPr>
              <w:t>b</w:t>
            </w:r>
          </w:p>
        </w:tc>
      </w:tr>
      <w:tr w:rsidR="0074343F" w14:paraId="2ECAFCCC" w14:textId="77777777" w:rsidTr="0074343F">
        <w:trPr>
          <w:cantSplit/>
          <w:jc w:val="center"/>
        </w:trPr>
        <w:tc>
          <w:tcPr>
            <w:tcW w:w="8065" w:type="dxa"/>
            <w:vMerge/>
            <w:tcBorders>
              <w:top w:val="single" w:sz="8" w:space="0" w:color="152935"/>
              <w:left w:val="nil"/>
              <w:bottom w:val="single" w:sz="8" w:space="0" w:color="152935"/>
              <w:right w:val="nil"/>
            </w:tcBorders>
            <w:vAlign w:val="center"/>
            <w:hideMark/>
          </w:tcPr>
          <w:p w14:paraId="012D4F14" w14:textId="77777777" w:rsidR="0074343F" w:rsidRDefault="0074343F">
            <w:pPr>
              <w:rPr>
                <w:color w:val="264A60"/>
                <w:sz w:val="18"/>
                <w:szCs w:val="18"/>
              </w:rPr>
            </w:pPr>
          </w:p>
        </w:tc>
        <w:tc>
          <w:tcPr>
            <w:tcW w:w="1291" w:type="dxa"/>
            <w:tcBorders>
              <w:top w:val="single" w:sz="8" w:space="0" w:color="AEAEAE"/>
              <w:left w:val="nil"/>
              <w:bottom w:val="single" w:sz="8" w:space="0" w:color="AEAEAE"/>
              <w:right w:val="nil"/>
            </w:tcBorders>
            <w:shd w:val="clear" w:color="auto" w:fill="E0E0E0"/>
            <w:hideMark/>
          </w:tcPr>
          <w:p w14:paraId="423F5CC0"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FFFFF"/>
            <w:hideMark/>
          </w:tcPr>
          <w:p w14:paraId="13D60B38"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2904326,137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14:paraId="15791DA4"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hideMark/>
          </w:tcPr>
          <w:p w14:paraId="6272DC31"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726081,534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B7625CE" w14:textId="77777777" w:rsidR="0074343F" w:rsidRDefault="0074343F">
            <w:pPr>
              <w:autoSpaceDE w:val="0"/>
              <w:autoSpaceDN w:val="0"/>
              <w:adjustRightInd w:val="0"/>
              <w:spacing w:line="276" w:lineRule="auto"/>
              <w:jc w:val="both"/>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2E954028" w14:textId="77777777" w:rsidR="0074343F" w:rsidRDefault="0074343F">
            <w:pPr>
              <w:autoSpaceDE w:val="0"/>
              <w:autoSpaceDN w:val="0"/>
              <w:adjustRightInd w:val="0"/>
              <w:spacing w:line="276" w:lineRule="auto"/>
              <w:jc w:val="both"/>
            </w:pPr>
          </w:p>
        </w:tc>
      </w:tr>
      <w:tr w:rsidR="0074343F" w14:paraId="2CD4CA71" w14:textId="77777777" w:rsidTr="0074343F">
        <w:trPr>
          <w:cantSplit/>
          <w:jc w:val="center"/>
        </w:trPr>
        <w:tc>
          <w:tcPr>
            <w:tcW w:w="8065" w:type="dxa"/>
            <w:vMerge/>
            <w:tcBorders>
              <w:top w:val="single" w:sz="8" w:space="0" w:color="152935"/>
              <w:left w:val="nil"/>
              <w:bottom w:val="single" w:sz="8" w:space="0" w:color="152935"/>
              <w:right w:val="nil"/>
            </w:tcBorders>
            <w:vAlign w:val="center"/>
            <w:hideMark/>
          </w:tcPr>
          <w:p w14:paraId="3C50F5C7" w14:textId="77777777" w:rsidR="0074343F" w:rsidRDefault="0074343F">
            <w:pPr>
              <w:rPr>
                <w:color w:val="264A60"/>
                <w:sz w:val="18"/>
                <w:szCs w:val="18"/>
              </w:rPr>
            </w:pPr>
          </w:p>
        </w:tc>
        <w:tc>
          <w:tcPr>
            <w:tcW w:w="1291" w:type="dxa"/>
            <w:tcBorders>
              <w:top w:val="single" w:sz="8" w:space="0" w:color="AEAEAE"/>
              <w:left w:val="nil"/>
              <w:bottom w:val="single" w:sz="8" w:space="0" w:color="152935"/>
              <w:right w:val="nil"/>
            </w:tcBorders>
            <w:shd w:val="clear" w:color="auto" w:fill="E0E0E0"/>
            <w:hideMark/>
          </w:tcPr>
          <w:p w14:paraId="08F19AB4" w14:textId="77777777" w:rsidR="0074343F" w:rsidRDefault="0074343F">
            <w:pPr>
              <w:autoSpaceDE w:val="0"/>
              <w:autoSpaceDN w:val="0"/>
              <w:adjustRightInd w:val="0"/>
              <w:spacing w:line="276" w:lineRule="auto"/>
              <w:ind w:left="60" w:right="60"/>
              <w:jc w:val="both"/>
              <w:rPr>
                <w:color w:val="264A60"/>
                <w:sz w:val="18"/>
                <w:szCs w:val="18"/>
              </w:rPr>
            </w:pPr>
            <w:r>
              <w:rPr>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hideMark/>
          </w:tcPr>
          <w:p w14:paraId="37C8A2D7"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40488446,875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hideMark/>
          </w:tcPr>
          <w:p w14:paraId="271BD578" w14:textId="77777777" w:rsidR="0074343F" w:rsidRDefault="0074343F">
            <w:pPr>
              <w:autoSpaceDE w:val="0"/>
              <w:autoSpaceDN w:val="0"/>
              <w:adjustRightInd w:val="0"/>
              <w:spacing w:line="276" w:lineRule="auto"/>
              <w:ind w:left="60" w:right="60"/>
              <w:jc w:val="both"/>
              <w:rPr>
                <w:color w:val="010205"/>
                <w:sz w:val="18"/>
                <w:szCs w:val="18"/>
              </w:rPr>
            </w:pPr>
            <w:r>
              <w:rPr>
                <w:color w:val="010205"/>
                <w:sz w:val="18"/>
                <w:szCs w:val="18"/>
              </w:rPr>
              <w:t>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1D91B62" w14:textId="77777777" w:rsidR="0074343F" w:rsidRDefault="0074343F">
            <w:pPr>
              <w:autoSpaceDE w:val="0"/>
              <w:autoSpaceDN w:val="0"/>
              <w:adjustRightInd w:val="0"/>
              <w:spacing w:line="276" w:lineRule="auto"/>
              <w:jc w:val="both"/>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0FC60AF" w14:textId="77777777" w:rsidR="0074343F" w:rsidRDefault="0074343F">
            <w:pPr>
              <w:autoSpaceDE w:val="0"/>
              <w:autoSpaceDN w:val="0"/>
              <w:adjustRightInd w:val="0"/>
              <w:spacing w:line="276" w:lineRule="auto"/>
              <w:jc w:val="both"/>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5D15EA92" w14:textId="77777777" w:rsidR="0074343F" w:rsidRDefault="0074343F">
            <w:pPr>
              <w:autoSpaceDE w:val="0"/>
              <w:autoSpaceDN w:val="0"/>
              <w:adjustRightInd w:val="0"/>
              <w:spacing w:line="276" w:lineRule="auto"/>
              <w:jc w:val="both"/>
            </w:pPr>
          </w:p>
        </w:tc>
      </w:tr>
      <w:tr w:rsidR="0074343F" w14:paraId="60F6D4BE" w14:textId="77777777" w:rsidTr="0074343F">
        <w:trPr>
          <w:cantSplit/>
          <w:jc w:val="center"/>
        </w:trPr>
        <w:tc>
          <w:tcPr>
            <w:tcW w:w="8065" w:type="dxa"/>
            <w:gridSpan w:val="7"/>
            <w:tcBorders>
              <w:top w:val="nil"/>
              <w:left w:val="nil"/>
              <w:bottom w:val="nil"/>
              <w:right w:val="nil"/>
            </w:tcBorders>
            <w:shd w:val="clear" w:color="auto" w:fill="FFFFFF"/>
            <w:hideMark/>
          </w:tcPr>
          <w:p w14:paraId="7A671E00" w14:textId="388AD5B4" w:rsidR="0074343F" w:rsidRDefault="0074343F" w:rsidP="003177B6">
            <w:pPr>
              <w:autoSpaceDE w:val="0"/>
              <w:autoSpaceDN w:val="0"/>
              <w:adjustRightInd w:val="0"/>
              <w:spacing w:line="276" w:lineRule="auto"/>
              <w:ind w:right="60"/>
              <w:jc w:val="both"/>
              <w:rPr>
                <w:color w:val="010205"/>
                <w:sz w:val="18"/>
                <w:szCs w:val="18"/>
              </w:rPr>
            </w:pPr>
          </w:p>
        </w:tc>
      </w:tr>
      <w:tr w:rsidR="0074343F" w14:paraId="265F0EEC" w14:textId="77777777" w:rsidTr="0074343F">
        <w:trPr>
          <w:cantSplit/>
          <w:jc w:val="center"/>
        </w:trPr>
        <w:tc>
          <w:tcPr>
            <w:tcW w:w="8065" w:type="dxa"/>
            <w:gridSpan w:val="7"/>
            <w:tcBorders>
              <w:top w:val="nil"/>
              <w:left w:val="nil"/>
              <w:bottom w:val="nil"/>
              <w:right w:val="nil"/>
            </w:tcBorders>
            <w:shd w:val="clear" w:color="auto" w:fill="FFFFFF"/>
            <w:hideMark/>
          </w:tcPr>
          <w:p w14:paraId="3CF49D36" w14:textId="3E277DBE" w:rsidR="00C04ABF" w:rsidRDefault="00C04ABF" w:rsidP="00B36431">
            <w:pPr>
              <w:autoSpaceDE w:val="0"/>
              <w:autoSpaceDN w:val="0"/>
              <w:adjustRightInd w:val="0"/>
              <w:spacing w:line="276" w:lineRule="auto"/>
              <w:ind w:right="60"/>
              <w:jc w:val="center"/>
              <w:rPr>
                <w:rFonts w:ascii="Times New Roman" w:hAnsi="Times New Roman" w:cs="Times New Roman"/>
                <w:color w:val="010205"/>
                <w:sz w:val="22"/>
                <w:szCs w:val="22"/>
              </w:rPr>
            </w:pPr>
            <w:proofErr w:type="gramStart"/>
            <w:r>
              <w:rPr>
                <w:rFonts w:ascii="Times New Roman" w:hAnsi="Times New Roman" w:cs="Times New Roman"/>
                <w:color w:val="010205"/>
                <w:sz w:val="22"/>
                <w:szCs w:val="22"/>
              </w:rPr>
              <w:t>Sumber :</w:t>
            </w:r>
            <w:proofErr w:type="gramEnd"/>
            <w:r>
              <w:rPr>
                <w:rFonts w:ascii="Times New Roman" w:hAnsi="Times New Roman" w:cs="Times New Roman"/>
                <w:color w:val="010205"/>
                <w:sz w:val="22"/>
                <w:szCs w:val="22"/>
              </w:rPr>
              <w:t xml:space="preserve"> Data diolah </w:t>
            </w:r>
            <w:r w:rsidR="00A05C3C">
              <w:rPr>
                <w:rFonts w:ascii="Times New Roman" w:hAnsi="Times New Roman" w:cs="Times New Roman"/>
                <w:color w:val="010205"/>
                <w:sz w:val="22"/>
                <w:szCs w:val="22"/>
              </w:rPr>
              <w:t xml:space="preserve">SPSS </w:t>
            </w:r>
            <w:r w:rsidR="00546866">
              <w:rPr>
                <w:rFonts w:ascii="Times New Roman" w:hAnsi="Times New Roman" w:cs="Times New Roman"/>
                <w:color w:val="010205"/>
                <w:sz w:val="22"/>
                <w:szCs w:val="22"/>
              </w:rPr>
              <w:t xml:space="preserve">menggunakan </w:t>
            </w:r>
            <w:r w:rsidR="00A05C3C">
              <w:rPr>
                <w:rFonts w:ascii="Times New Roman" w:hAnsi="Times New Roman" w:cs="Times New Roman"/>
                <w:color w:val="010205"/>
                <w:sz w:val="22"/>
                <w:szCs w:val="22"/>
              </w:rPr>
              <w:t>versi 26</w:t>
            </w:r>
          </w:p>
          <w:p w14:paraId="2DCD30A3" w14:textId="77777777" w:rsidR="00F27575" w:rsidRDefault="00F27575" w:rsidP="00B36431">
            <w:pPr>
              <w:autoSpaceDE w:val="0"/>
              <w:autoSpaceDN w:val="0"/>
              <w:adjustRightInd w:val="0"/>
              <w:spacing w:line="276" w:lineRule="auto"/>
              <w:ind w:right="60"/>
              <w:jc w:val="center"/>
              <w:rPr>
                <w:rFonts w:ascii="Times New Roman" w:hAnsi="Times New Roman" w:cs="Times New Roman"/>
                <w:color w:val="010205"/>
                <w:sz w:val="22"/>
                <w:szCs w:val="22"/>
              </w:rPr>
            </w:pPr>
          </w:p>
          <w:p w14:paraId="2664DCB3" w14:textId="5AE964D9" w:rsidR="00140867" w:rsidRPr="00140867" w:rsidRDefault="00140867" w:rsidP="00B11030">
            <w:pPr>
              <w:ind w:firstLine="284"/>
              <w:jc w:val="both"/>
              <w:rPr>
                <w:rFonts w:ascii="Times New Roman" w:hAnsi="Times New Roman" w:cs="Times New Roman"/>
                <w:color w:val="010205"/>
                <w:sz w:val="22"/>
                <w:szCs w:val="22"/>
              </w:rPr>
            </w:pPr>
            <w:r w:rsidRPr="00140867">
              <w:rPr>
                <w:rFonts w:ascii="Times New Roman" w:hAnsi="Times New Roman" w:cs="Times New Roman"/>
                <w:color w:val="010205"/>
                <w:sz w:val="22"/>
                <w:szCs w:val="22"/>
              </w:rPr>
              <w:t>Berdasarkan hasil uji F pada gambar 9 diatas maka di dapat Fhitung bernilai 17,254 dengan nilai sig 0,009, untuk Ftabel sebesar 6.59 Dari hasil diatas maka Fhitung lebih besar dari Ftabel (17.254 ≥ 6.59), sehingga H0 ditolak. Jadi dapat disimpulkan bahwa Return On Aseet (ROA), Return On Equity (ROE</w:t>
            </w:r>
            <w:proofErr w:type="gramStart"/>
            <w:r w:rsidRPr="00140867">
              <w:rPr>
                <w:rFonts w:ascii="Times New Roman" w:hAnsi="Times New Roman" w:cs="Times New Roman"/>
                <w:color w:val="010205"/>
                <w:sz w:val="22"/>
                <w:szCs w:val="22"/>
              </w:rPr>
              <w:t>)  dan</w:t>
            </w:r>
            <w:proofErr w:type="gramEnd"/>
            <w:r w:rsidRPr="00140867">
              <w:rPr>
                <w:rFonts w:ascii="Times New Roman" w:hAnsi="Times New Roman" w:cs="Times New Roman"/>
                <w:color w:val="010205"/>
                <w:sz w:val="22"/>
                <w:szCs w:val="22"/>
              </w:rPr>
              <w:t xml:space="preserve"> Earning Per Share (EPS)  dengan bersamaan memiliki pengaruh yang cukup siginifikan terhadap Harga Saham pada PT Siantar Top Tbk</w:t>
            </w:r>
            <w:r w:rsidR="00B11030">
              <w:rPr>
                <w:rFonts w:ascii="Times New Roman" w:hAnsi="Times New Roman" w:cs="Times New Roman"/>
                <w:color w:val="010205"/>
                <w:sz w:val="22"/>
                <w:szCs w:val="22"/>
              </w:rPr>
              <w:t>.</w:t>
            </w:r>
          </w:p>
          <w:p w14:paraId="784C68D8" w14:textId="12F9A965" w:rsidR="00140867" w:rsidRPr="0074343F" w:rsidRDefault="00140867" w:rsidP="00140867">
            <w:pPr>
              <w:autoSpaceDE w:val="0"/>
              <w:autoSpaceDN w:val="0"/>
              <w:adjustRightInd w:val="0"/>
              <w:spacing w:line="276" w:lineRule="auto"/>
              <w:ind w:left="60" w:right="60"/>
              <w:jc w:val="both"/>
              <w:rPr>
                <w:rFonts w:ascii="Times New Roman" w:hAnsi="Times New Roman" w:cs="Times New Roman"/>
                <w:color w:val="010205"/>
                <w:sz w:val="22"/>
                <w:szCs w:val="22"/>
              </w:rPr>
            </w:pPr>
          </w:p>
        </w:tc>
      </w:tr>
    </w:tbl>
    <w:p w14:paraId="43FEC35D" w14:textId="5F2C34A8" w:rsidR="00F37E75" w:rsidRDefault="00953E0A" w:rsidP="00F37E75">
      <w:pPr>
        <w:jc w:val="both"/>
        <w:rPr>
          <w:rFonts w:ascii="Times New Roman" w:hAnsi="Times New Roman" w:cs="Times New Roman"/>
          <w:b/>
          <w:bCs/>
          <w:sz w:val="22"/>
          <w:szCs w:val="22"/>
        </w:rPr>
      </w:pPr>
      <w:r w:rsidRPr="00953E0A">
        <w:rPr>
          <w:rFonts w:ascii="Times New Roman" w:hAnsi="Times New Roman" w:cs="Times New Roman"/>
          <w:b/>
          <w:bCs/>
          <w:sz w:val="22"/>
          <w:szCs w:val="22"/>
        </w:rPr>
        <w:t>Uji Koefisien Determinasi</w:t>
      </w:r>
    </w:p>
    <w:p w14:paraId="33CFB94E" w14:textId="77777777" w:rsidR="00F27575" w:rsidRDefault="00F27575" w:rsidP="00F37E75">
      <w:pPr>
        <w:jc w:val="both"/>
        <w:rPr>
          <w:rFonts w:ascii="Times New Roman" w:hAnsi="Times New Roman" w:cs="Times New Roman"/>
          <w:b/>
          <w:bCs/>
          <w:sz w:val="22"/>
          <w:szCs w:val="22"/>
        </w:rPr>
      </w:pPr>
    </w:p>
    <w:p w14:paraId="3DED09D1" w14:textId="2FA2AAF7" w:rsidR="00953E0A" w:rsidRDefault="00953E0A" w:rsidP="00953E0A">
      <w:pPr>
        <w:jc w:val="center"/>
        <w:rPr>
          <w:rFonts w:ascii="Times New Roman" w:hAnsi="Times New Roman" w:cs="Times New Roman"/>
          <w:sz w:val="22"/>
          <w:szCs w:val="22"/>
        </w:rPr>
      </w:pPr>
      <w:r w:rsidRPr="00953E0A">
        <w:rPr>
          <w:rFonts w:ascii="Times New Roman" w:hAnsi="Times New Roman" w:cs="Times New Roman"/>
          <w:sz w:val="22"/>
          <w:szCs w:val="22"/>
        </w:rPr>
        <w:t>Tabel 9. Hasil Uji Koefisien Determinasi</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
        <w:gridCol w:w="449"/>
        <w:gridCol w:w="480"/>
        <w:gridCol w:w="819"/>
        <w:gridCol w:w="735"/>
        <w:gridCol w:w="967"/>
      </w:tblGrid>
      <w:tr w:rsidR="00953E0A" w14:paraId="070C8708" w14:textId="77777777" w:rsidTr="002B3766">
        <w:trPr>
          <w:cantSplit/>
          <w:jc w:val="center"/>
        </w:trPr>
        <w:tc>
          <w:tcPr>
            <w:tcW w:w="346" w:type="dxa"/>
            <w:tcBorders>
              <w:top w:val="nil"/>
              <w:left w:val="nil"/>
              <w:bottom w:val="single" w:sz="8" w:space="0" w:color="152935"/>
              <w:right w:val="nil"/>
            </w:tcBorders>
            <w:shd w:val="clear" w:color="auto" w:fill="FFFFFF"/>
            <w:vAlign w:val="bottom"/>
            <w:hideMark/>
          </w:tcPr>
          <w:p w14:paraId="09F4716A"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Model</w:t>
            </w:r>
          </w:p>
        </w:tc>
        <w:tc>
          <w:tcPr>
            <w:tcW w:w="449" w:type="dxa"/>
            <w:tcBorders>
              <w:top w:val="nil"/>
              <w:left w:val="nil"/>
              <w:bottom w:val="single" w:sz="8" w:space="0" w:color="152935"/>
              <w:right w:val="single" w:sz="8" w:space="0" w:color="E0E0E0"/>
            </w:tcBorders>
            <w:shd w:val="clear" w:color="auto" w:fill="FFFFFF"/>
            <w:vAlign w:val="bottom"/>
            <w:hideMark/>
          </w:tcPr>
          <w:p w14:paraId="01AFB45F"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R</w:t>
            </w:r>
          </w:p>
        </w:tc>
        <w:tc>
          <w:tcPr>
            <w:tcW w:w="480" w:type="dxa"/>
            <w:tcBorders>
              <w:top w:val="nil"/>
              <w:left w:val="single" w:sz="8" w:space="0" w:color="E0E0E0"/>
              <w:bottom w:val="single" w:sz="8" w:space="0" w:color="152935"/>
              <w:right w:val="single" w:sz="8" w:space="0" w:color="E0E0E0"/>
            </w:tcBorders>
            <w:shd w:val="clear" w:color="auto" w:fill="FFFFFF"/>
            <w:vAlign w:val="bottom"/>
            <w:hideMark/>
          </w:tcPr>
          <w:p w14:paraId="4CA75137"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R Square</w:t>
            </w:r>
          </w:p>
        </w:tc>
        <w:tc>
          <w:tcPr>
            <w:tcW w:w="819" w:type="dxa"/>
            <w:tcBorders>
              <w:top w:val="nil"/>
              <w:left w:val="single" w:sz="8" w:space="0" w:color="E0E0E0"/>
              <w:bottom w:val="single" w:sz="8" w:space="0" w:color="152935"/>
              <w:right w:val="single" w:sz="8" w:space="0" w:color="E0E0E0"/>
            </w:tcBorders>
            <w:shd w:val="clear" w:color="auto" w:fill="FFFFFF"/>
            <w:vAlign w:val="bottom"/>
            <w:hideMark/>
          </w:tcPr>
          <w:p w14:paraId="49E3875E"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Adjusted R Square</w:t>
            </w:r>
          </w:p>
        </w:tc>
        <w:tc>
          <w:tcPr>
            <w:tcW w:w="735" w:type="dxa"/>
            <w:tcBorders>
              <w:top w:val="nil"/>
              <w:left w:val="single" w:sz="8" w:space="0" w:color="E0E0E0"/>
              <w:bottom w:val="single" w:sz="8" w:space="0" w:color="152935"/>
              <w:right w:val="single" w:sz="8" w:space="0" w:color="E0E0E0"/>
            </w:tcBorders>
            <w:shd w:val="clear" w:color="auto" w:fill="FFFFFF"/>
            <w:vAlign w:val="bottom"/>
            <w:hideMark/>
          </w:tcPr>
          <w:p w14:paraId="38CD1091"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Std. Error of the Estimate</w:t>
            </w:r>
          </w:p>
        </w:tc>
        <w:tc>
          <w:tcPr>
            <w:tcW w:w="967" w:type="dxa"/>
            <w:tcBorders>
              <w:top w:val="nil"/>
              <w:left w:val="single" w:sz="8" w:space="0" w:color="E0E0E0"/>
              <w:bottom w:val="single" w:sz="8" w:space="0" w:color="152935"/>
              <w:right w:val="nil"/>
            </w:tcBorders>
            <w:shd w:val="clear" w:color="auto" w:fill="FFFFFF"/>
            <w:vAlign w:val="bottom"/>
            <w:hideMark/>
          </w:tcPr>
          <w:p w14:paraId="2E016856"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Durbin-Watson</w:t>
            </w:r>
          </w:p>
        </w:tc>
      </w:tr>
      <w:tr w:rsidR="00953E0A" w14:paraId="52202321" w14:textId="77777777" w:rsidTr="002B3766">
        <w:trPr>
          <w:cantSplit/>
          <w:jc w:val="center"/>
        </w:trPr>
        <w:tc>
          <w:tcPr>
            <w:tcW w:w="346" w:type="dxa"/>
            <w:tcBorders>
              <w:top w:val="single" w:sz="8" w:space="0" w:color="152935"/>
              <w:left w:val="nil"/>
              <w:bottom w:val="single" w:sz="8" w:space="0" w:color="152935"/>
              <w:right w:val="nil"/>
            </w:tcBorders>
            <w:shd w:val="clear" w:color="auto" w:fill="E0E0E0"/>
            <w:hideMark/>
          </w:tcPr>
          <w:p w14:paraId="06A504F1" w14:textId="77777777" w:rsidR="00953E0A" w:rsidRDefault="00953E0A">
            <w:pPr>
              <w:autoSpaceDE w:val="0"/>
              <w:autoSpaceDN w:val="0"/>
              <w:adjustRightInd w:val="0"/>
              <w:spacing w:line="276" w:lineRule="auto"/>
              <w:ind w:left="60" w:right="60"/>
              <w:jc w:val="both"/>
              <w:rPr>
                <w:color w:val="264A60"/>
                <w:sz w:val="18"/>
                <w:szCs w:val="18"/>
              </w:rPr>
            </w:pPr>
            <w:r>
              <w:rPr>
                <w:color w:val="264A60"/>
                <w:sz w:val="18"/>
                <w:szCs w:val="18"/>
              </w:rPr>
              <w:t>1</w:t>
            </w:r>
          </w:p>
        </w:tc>
        <w:tc>
          <w:tcPr>
            <w:tcW w:w="449" w:type="dxa"/>
            <w:tcBorders>
              <w:top w:val="single" w:sz="8" w:space="0" w:color="152935"/>
              <w:left w:val="nil"/>
              <w:bottom w:val="single" w:sz="8" w:space="0" w:color="152935"/>
              <w:right w:val="single" w:sz="8" w:space="0" w:color="E0E0E0"/>
            </w:tcBorders>
            <w:shd w:val="clear" w:color="auto" w:fill="FFFFFF"/>
            <w:hideMark/>
          </w:tcPr>
          <w:p w14:paraId="03BB4C86" w14:textId="77777777" w:rsidR="00953E0A" w:rsidRDefault="00953E0A">
            <w:pPr>
              <w:autoSpaceDE w:val="0"/>
              <w:autoSpaceDN w:val="0"/>
              <w:adjustRightInd w:val="0"/>
              <w:spacing w:line="276" w:lineRule="auto"/>
              <w:ind w:left="60" w:right="60"/>
              <w:jc w:val="both"/>
              <w:rPr>
                <w:color w:val="010205"/>
                <w:sz w:val="18"/>
                <w:szCs w:val="18"/>
              </w:rPr>
            </w:pPr>
            <w:r>
              <w:rPr>
                <w:color w:val="010205"/>
                <w:sz w:val="18"/>
                <w:szCs w:val="18"/>
              </w:rPr>
              <w:t>.983</w:t>
            </w:r>
            <w:r>
              <w:rPr>
                <w:color w:val="010205"/>
                <w:sz w:val="18"/>
                <w:szCs w:val="18"/>
                <w:vertAlign w:val="superscript"/>
              </w:rPr>
              <w:t>a</w:t>
            </w:r>
          </w:p>
        </w:tc>
        <w:tc>
          <w:tcPr>
            <w:tcW w:w="480" w:type="dxa"/>
            <w:tcBorders>
              <w:top w:val="single" w:sz="8" w:space="0" w:color="152935"/>
              <w:left w:val="single" w:sz="8" w:space="0" w:color="E0E0E0"/>
              <w:bottom w:val="single" w:sz="8" w:space="0" w:color="152935"/>
              <w:right w:val="single" w:sz="8" w:space="0" w:color="E0E0E0"/>
            </w:tcBorders>
            <w:shd w:val="clear" w:color="auto" w:fill="FFFFFF"/>
            <w:hideMark/>
          </w:tcPr>
          <w:p w14:paraId="43736248" w14:textId="77777777" w:rsidR="00953E0A" w:rsidRDefault="00953E0A">
            <w:pPr>
              <w:autoSpaceDE w:val="0"/>
              <w:autoSpaceDN w:val="0"/>
              <w:adjustRightInd w:val="0"/>
              <w:spacing w:line="276" w:lineRule="auto"/>
              <w:ind w:left="60" w:right="60"/>
              <w:jc w:val="both"/>
              <w:rPr>
                <w:color w:val="010205"/>
                <w:sz w:val="18"/>
                <w:szCs w:val="18"/>
              </w:rPr>
            </w:pPr>
            <w:r>
              <w:rPr>
                <w:color w:val="010205"/>
                <w:sz w:val="18"/>
                <w:szCs w:val="18"/>
              </w:rPr>
              <w:t>.967</w:t>
            </w:r>
          </w:p>
        </w:tc>
        <w:tc>
          <w:tcPr>
            <w:tcW w:w="819" w:type="dxa"/>
            <w:tcBorders>
              <w:top w:val="single" w:sz="8" w:space="0" w:color="152935"/>
              <w:left w:val="single" w:sz="8" w:space="0" w:color="E0E0E0"/>
              <w:bottom w:val="single" w:sz="8" w:space="0" w:color="152935"/>
              <w:right w:val="single" w:sz="8" w:space="0" w:color="E0E0E0"/>
            </w:tcBorders>
            <w:shd w:val="clear" w:color="auto" w:fill="FFFFFF"/>
            <w:hideMark/>
          </w:tcPr>
          <w:p w14:paraId="3C8E4770" w14:textId="77777777" w:rsidR="00953E0A" w:rsidRDefault="00953E0A">
            <w:pPr>
              <w:autoSpaceDE w:val="0"/>
              <w:autoSpaceDN w:val="0"/>
              <w:adjustRightInd w:val="0"/>
              <w:spacing w:line="276" w:lineRule="auto"/>
              <w:ind w:left="60" w:right="60"/>
              <w:jc w:val="both"/>
              <w:rPr>
                <w:color w:val="010205"/>
                <w:sz w:val="18"/>
                <w:szCs w:val="18"/>
              </w:rPr>
            </w:pPr>
            <w:r>
              <w:rPr>
                <w:color w:val="010205"/>
                <w:sz w:val="18"/>
                <w:szCs w:val="18"/>
              </w:rPr>
              <w:t>.943</w:t>
            </w:r>
          </w:p>
        </w:tc>
        <w:tc>
          <w:tcPr>
            <w:tcW w:w="735" w:type="dxa"/>
            <w:tcBorders>
              <w:top w:val="single" w:sz="8" w:space="0" w:color="152935"/>
              <w:left w:val="single" w:sz="8" w:space="0" w:color="E0E0E0"/>
              <w:bottom w:val="single" w:sz="8" w:space="0" w:color="152935"/>
              <w:right w:val="single" w:sz="8" w:space="0" w:color="E0E0E0"/>
            </w:tcBorders>
            <w:shd w:val="clear" w:color="auto" w:fill="FFFFFF"/>
            <w:hideMark/>
          </w:tcPr>
          <w:p w14:paraId="39576104" w14:textId="77777777" w:rsidR="00953E0A" w:rsidRDefault="00953E0A">
            <w:pPr>
              <w:autoSpaceDE w:val="0"/>
              <w:autoSpaceDN w:val="0"/>
              <w:adjustRightInd w:val="0"/>
              <w:spacing w:line="276" w:lineRule="auto"/>
              <w:ind w:left="60" w:right="60"/>
              <w:jc w:val="both"/>
              <w:rPr>
                <w:color w:val="010205"/>
                <w:sz w:val="18"/>
                <w:szCs w:val="18"/>
              </w:rPr>
            </w:pPr>
            <w:r>
              <w:rPr>
                <w:color w:val="010205"/>
                <w:sz w:val="18"/>
                <w:szCs w:val="18"/>
              </w:rPr>
              <w:t>576.10431</w:t>
            </w:r>
          </w:p>
        </w:tc>
        <w:tc>
          <w:tcPr>
            <w:tcW w:w="967" w:type="dxa"/>
            <w:tcBorders>
              <w:top w:val="single" w:sz="8" w:space="0" w:color="152935"/>
              <w:left w:val="single" w:sz="8" w:space="0" w:color="E0E0E0"/>
              <w:bottom w:val="single" w:sz="8" w:space="0" w:color="152935"/>
              <w:right w:val="nil"/>
            </w:tcBorders>
            <w:shd w:val="clear" w:color="auto" w:fill="FFFFFF"/>
            <w:hideMark/>
          </w:tcPr>
          <w:p w14:paraId="68319B4F" w14:textId="77777777" w:rsidR="00953E0A" w:rsidRDefault="00953E0A">
            <w:pPr>
              <w:autoSpaceDE w:val="0"/>
              <w:autoSpaceDN w:val="0"/>
              <w:adjustRightInd w:val="0"/>
              <w:spacing w:line="276" w:lineRule="auto"/>
              <w:ind w:left="60" w:right="60"/>
              <w:jc w:val="both"/>
              <w:rPr>
                <w:color w:val="010205"/>
                <w:sz w:val="18"/>
                <w:szCs w:val="18"/>
              </w:rPr>
            </w:pPr>
            <w:r>
              <w:rPr>
                <w:color w:val="010205"/>
                <w:sz w:val="18"/>
                <w:szCs w:val="18"/>
              </w:rPr>
              <w:t>2.670</w:t>
            </w:r>
          </w:p>
        </w:tc>
      </w:tr>
      <w:tr w:rsidR="00953E0A" w14:paraId="7EF410A2" w14:textId="77777777" w:rsidTr="002B3766">
        <w:trPr>
          <w:cantSplit/>
          <w:jc w:val="center"/>
        </w:trPr>
        <w:tc>
          <w:tcPr>
            <w:tcW w:w="3796" w:type="dxa"/>
            <w:gridSpan w:val="6"/>
            <w:tcBorders>
              <w:top w:val="nil"/>
              <w:left w:val="nil"/>
              <w:bottom w:val="nil"/>
              <w:right w:val="nil"/>
            </w:tcBorders>
            <w:shd w:val="clear" w:color="auto" w:fill="FFFFFF"/>
            <w:hideMark/>
          </w:tcPr>
          <w:p w14:paraId="436895F2" w14:textId="65C3924D" w:rsidR="00953E0A" w:rsidRDefault="002B3766" w:rsidP="002B3766">
            <w:pPr>
              <w:autoSpaceDE w:val="0"/>
              <w:autoSpaceDN w:val="0"/>
              <w:adjustRightInd w:val="0"/>
              <w:spacing w:line="276" w:lineRule="auto"/>
              <w:ind w:right="60"/>
              <w:jc w:val="both"/>
              <w:rPr>
                <w:color w:val="010205"/>
                <w:sz w:val="18"/>
                <w:szCs w:val="18"/>
              </w:rPr>
            </w:pPr>
            <w:proofErr w:type="gramStart"/>
            <w:r w:rsidRPr="002B3766">
              <w:rPr>
                <w:color w:val="010205"/>
                <w:sz w:val="18"/>
                <w:szCs w:val="18"/>
              </w:rPr>
              <w:t>Sumber :</w:t>
            </w:r>
            <w:proofErr w:type="gramEnd"/>
            <w:r w:rsidRPr="002B3766">
              <w:rPr>
                <w:color w:val="010205"/>
                <w:sz w:val="18"/>
                <w:szCs w:val="18"/>
              </w:rPr>
              <w:t xml:space="preserve"> Data diolah menggunakan SPSS versi 26</w:t>
            </w:r>
          </w:p>
          <w:p w14:paraId="4304B8E2" w14:textId="77777777" w:rsidR="00F27575" w:rsidRDefault="00F27575" w:rsidP="00953E0A">
            <w:pPr>
              <w:autoSpaceDE w:val="0"/>
              <w:autoSpaceDN w:val="0"/>
              <w:adjustRightInd w:val="0"/>
              <w:spacing w:line="276" w:lineRule="auto"/>
              <w:ind w:left="60" w:right="60"/>
              <w:jc w:val="center"/>
              <w:rPr>
                <w:rFonts w:ascii="Times New Roman" w:hAnsi="Times New Roman" w:cs="Times New Roman"/>
                <w:color w:val="010205"/>
                <w:sz w:val="22"/>
                <w:szCs w:val="22"/>
              </w:rPr>
            </w:pPr>
          </w:p>
          <w:p w14:paraId="25C7D99D" w14:textId="04EEFE70" w:rsidR="00050D61" w:rsidRPr="00953E0A" w:rsidRDefault="00050D61" w:rsidP="00050D61">
            <w:pPr>
              <w:autoSpaceDE w:val="0"/>
              <w:autoSpaceDN w:val="0"/>
              <w:adjustRightInd w:val="0"/>
              <w:spacing w:line="276" w:lineRule="auto"/>
              <w:ind w:left="60" w:right="60" w:firstLine="224"/>
              <w:jc w:val="both"/>
              <w:rPr>
                <w:rFonts w:ascii="Times New Roman" w:hAnsi="Times New Roman" w:cs="Times New Roman"/>
                <w:color w:val="010205"/>
                <w:sz w:val="22"/>
                <w:szCs w:val="22"/>
              </w:rPr>
            </w:pPr>
            <w:r w:rsidRPr="00050D61">
              <w:rPr>
                <w:rFonts w:ascii="Times New Roman" w:hAnsi="Times New Roman" w:cs="Times New Roman"/>
                <w:color w:val="010205"/>
                <w:sz w:val="22"/>
                <w:szCs w:val="22"/>
              </w:rPr>
              <w:t xml:space="preserve">Berdasarkan tabel 9 diketahui nilai Adjusted R Square adalah 0.943 atau 94,3% artinya variabel Return On Asset, Return On </w:t>
            </w:r>
            <w:proofErr w:type="gramStart"/>
            <w:r w:rsidRPr="00050D61">
              <w:rPr>
                <w:rFonts w:ascii="Times New Roman" w:hAnsi="Times New Roman" w:cs="Times New Roman"/>
                <w:color w:val="010205"/>
                <w:sz w:val="22"/>
                <w:szCs w:val="22"/>
              </w:rPr>
              <w:t>Equity  dan</w:t>
            </w:r>
            <w:proofErr w:type="gramEnd"/>
            <w:r w:rsidRPr="00050D61">
              <w:rPr>
                <w:rFonts w:ascii="Times New Roman" w:hAnsi="Times New Roman" w:cs="Times New Roman"/>
                <w:color w:val="010205"/>
                <w:sz w:val="22"/>
                <w:szCs w:val="22"/>
              </w:rPr>
              <w:t xml:space="preserve"> Earning Per Share (EPS)  berkontribusi dan mempengaruhi variabel Harga Saham sebesar 0,943 atau 94,3% sisanya 5,7% dipengaruhi oleh variabel lain.</w:t>
            </w:r>
          </w:p>
        </w:tc>
      </w:tr>
    </w:tbl>
    <w:p w14:paraId="0ECE4D52" w14:textId="77777777" w:rsidR="00DF0A3D" w:rsidRPr="00DF0A3D" w:rsidRDefault="00DF0A3D" w:rsidP="00DF0A3D"/>
    <w:p w14:paraId="1D19174C" w14:textId="1B4DCA88" w:rsidR="00561A9E" w:rsidRDefault="00561A9E" w:rsidP="00561A9E">
      <w:pPr>
        <w:pStyle w:val="Heading1"/>
        <w:numPr>
          <w:ilvl w:val="0"/>
          <w:numId w:val="0"/>
        </w:numPr>
        <w:spacing w:before="0" w:after="0"/>
        <w:jc w:val="left"/>
        <w:rPr>
          <w:b/>
          <w:sz w:val="22"/>
          <w:szCs w:val="22"/>
        </w:rPr>
      </w:pPr>
      <w:r>
        <w:rPr>
          <w:b/>
          <w:sz w:val="22"/>
          <w:szCs w:val="22"/>
        </w:rPr>
        <w:lastRenderedPageBreak/>
        <w:t>V. KESIMPULAN</w:t>
      </w:r>
    </w:p>
    <w:p w14:paraId="27357DE2" w14:textId="77777777" w:rsidR="00F27575" w:rsidRPr="00F27575" w:rsidRDefault="00F27575" w:rsidP="00F27575"/>
    <w:p w14:paraId="478F2792" w14:textId="77777777" w:rsidR="0087700E" w:rsidRDefault="0087700E" w:rsidP="0087700E">
      <w:pPr>
        <w:ind w:firstLine="284"/>
        <w:jc w:val="both"/>
        <w:rPr>
          <w:rFonts w:ascii="Times New Roman" w:hAnsi="Times New Roman" w:cs="Times New Roman"/>
          <w:sz w:val="22"/>
          <w:szCs w:val="22"/>
        </w:rPr>
      </w:pPr>
      <w:proofErr w:type="gramStart"/>
      <w:r w:rsidRPr="0087700E">
        <w:rPr>
          <w:rFonts w:ascii="Times New Roman" w:hAnsi="Times New Roman" w:cs="Times New Roman"/>
          <w:sz w:val="22"/>
          <w:szCs w:val="22"/>
        </w:rPr>
        <w:t>Berdasarkan hasil penelitian dan pembahasan serta perhitungan dari data yang ada, maka peneliti mengambil kesimpulan mengenai pengaruh Return On Asset (ROA).</w:t>
      </w:r>
      <w:proofErr w:type="gramEnd"/>
      <w:r w:rsidRPr="0087700E">
        <w:rPr>
          <w:rFonts w:ascii="Times New Roman" w:hAnsi="Times New Roman" w:cs="Times New Roman"/>
          <w:sz w:val="22"/>
          <w:szCs w:val="22"/>
        </w:rPr>
        <w:t xml:space="preserve"> Return On Equity (ROE) dan Earning Per Share (EPS</w:t>
      </w:r>
      <w:proofErr w:type="gramStart"/>
      <w:r w:rsidRPr="0087700E">
        <w:rPr>
          <w:rFonts w:ascii="Times New Roman" w:hAnsi="Times New Roman" w:cs="Times New Roman"/>
          <w:sz w:val="22"/>
          <w:szCs w:val="22"/>
        </w:rPr>
        <w:t>)  terhadap</w:t>
      </w:r>
      <w:proofErr w:type="gramEnd"/>
      <w:r w:rsidRPr="0087700E">
        <w:rPr>
          <w:rFonts w:ascii="Times New Roman" w:hAnsi="Times New Roman" w:cs="Times New Roman"/>
          <w:sz w:val="22"/>
          <w:szCs w:val="22"/>
        </w:rPr>
        <w:t xml:space="preserve"> Harga Saham  pada PT Siantar Top Tbk 2014-2021 sebagai berikut : </w:t>
      </w:r>
    </w:p>
    <w:p w14:paraId="48D46250" w14:textId="77777777" w:rsidR="0087700E" w:rsidRDefault="0087700E" w:rsidP="0087700E">
      <w:pPr>
        <w:pStyle w:val="ListParagraph"/>
        <w:numPr>
          <w:ilvl w:val="0"/>
          <w:numId w:val="10"/>
        </w:numPr>
        <w:ind w:left="284" w:hanging="284"/>
        <w:jc w:val="both"/>
        <w:rPr>
          <w:rFonts w:ascii="Times New Roman" w:hAnsi="Times New Roman" w:cs="Times New Roman"/>
          <w:sz w:val="22"/>
          <w:szCs w:val="22"/>
        </w:rPr>
      </w:pPr>
      <w:r w:rsidRPr="0087700E">
        <w:rPr>
          <w:rFonts w:ascii="Times New Roman" w:hAnsi="Times New Roman" w:cs="Times New Roman"/>
          <w:sz w:val="22"/>
          <w:szCs w:val="22"/>
        </w:rPr>
        <w:t>Return On Asset (ROA</w:t>
      </w:r>
      <w:proofErr w:type="gramStart"/>
      <w:r w:rsidRPr="0087700E">
        <w:rPr>
          <w:rFonts w:ascii="Times New Roman" w:hAnsi="Times New Roman" w:cs="Times New Roman"/>
          <w:sz w:val="22"/>
          <w:szCs w:val="22"/>
        </w:rPr>
        <w:t>)  secara</w:t>
      </w:r>
      <w:proofErr w:type="gramEnd"/>
      <w:r w:rsidRPr="0087700E">
        <w:rPr>
          <w:rFonts w:ascii="Times New Roman" w:hAnsi="Times New Roman" w:cs="Times New Roman"/>
          <w:sz w:val="22"/>
          <w:szCs w:val="22"/>
        </w:rPr>
        <w:t xml:space="preserve"> parsial tidak memiliki pengaruh terhadap Harga Saham pada PT Siantar Top Tbk periode 2014-2021. Hal ini dibuktikan dengan nilai signifikansi variabel Return On Asset </w:t>
      </w:r>
      <w:proofErr w:type="gramStart"/>
      <w:r w:rsidRPr="0087700E">
        <w:rPr>
          <w:rFonts w:ascii="Times New Roman" w:hAnsi="Times New Roman" w:cs="Times New Roman"/>
          <w:sz w:val="22"/>
          <w:szCs w:val="22"/>
        </w:rPr>
        <w:t>sebesar  1.652</w:t>
      </w:r>
      <w:proofErr w:type="gramEnd"/>
      <w:r w:rsidRPr="0087700E">
        <w:rPr>
          <w:rFonts w:ascii="Times New Roman" w:hAnsi="Times New Roman" w:cs="Times New Roman"/>
          <w:sz w:val="22"/>
          <w:szCs w:val="22"/>
        </w:rPr>
        <w:t xml:space="preserve"> lebih besar dari 0.05. </w:t>
      </w:r>
    </w:p>
    <w:p w14:paraId="40B3AC7F" w14:textId="77777777" w:rsidR="0087700E" w:rsidRDefault="0087700E" w:rsidP="0087700E">
      <w:pPr>
        <w:pStyle w:val="ListParagraph"/>
        <w:numPr>
          <w:ilvl w:val="0"/>
          <w:numId w:val="10"/>
        </w:numPr>
        <w:ind w:left="284" w:hanging="284"/>
        <w:jc w:val="both"/>
        <w:rPr>
          <w:rFonts w:ascii="Times New Roman" w:hAnsi="Times New Roman" w:cs="Times New Roman"/>
          <w:sz w:val="22"/>
          <w:szCs w:val="22"/>
        </w:rPr>
      </w:pPr>
      <w:r w:rsidRPr="0087700E">
        <w:rPr>
          <w:rFonts w:ascii="Times New Roman" w:hAnsi="Times New Roman" w:cs="Times New Roman"/>
          <w:sz w:val="22"/>
          <w:szCs w:val="22"/>
        </w:rPr>
        <w:t>Return On Equit (ROE</w:t>
      </w:r>
      <w:proofErr w:type="gramStart"/>
      <w:r w:rsidRPr="0087700E">
        <w:rPr>
          <w:rFonts w:ascii="Times New Roman" w:hAnsi="Times New Roman" w:cs="Times New Roman"/>
          <w:sz w:val="22"/>
          <w:szCs w:val="22"/>
        </w:rPr>
        <w:t>)  secara</w:t>
      </w:r>
      <w:proofErr w:type="gramEnd"/>
      <w:r w:rsidRPr="0087700E">
        <w:rPr>
          <w:rFonts w:ascii="Times New Roman" w:hAnsi="Times New Roman" w:cs="Times New Roman"/>
          <w:sz w:val="22"/>
          <w:szCs w:val="22"/>
        </w:rPr>
        <w:t xml:space="preserve"> parsial tidak memiliki pengaruh terhadap Harga Saham pada PT Siantar Top Tbk periode 2014-2021. Hal ini dibuktikan dengan nilai signifikansi variabel Return On Equity </w:t>
      </w:r>
      <w:proofErr w:type="gramStart"/>
      <w:r w:rsidRPr="0087700E">
        <w:rPr>
          <w:rFonts w:ascii="Times New Roman" w:hAnsi="Times New Roman" w:cs="Times New Roman"/>
          <w:sz w:val="22"/>
          <w:szCs w:val="22"/>
        </w:rPr>
        <w:t>sebesar  4.111</w:t>
      </w:r>
      <w:proofErr w:type="gramEnd"/>
      <w:r w:rsidRPr="0087700E">
        <w:rPr>
          <w:rFonts w:ascii="Times New Roman" w:hAnsi="Times New Roman" w:cs="Times New Roman"/>
          <w:sz w:val="22"/>
          <w:szCs w:val="22"/>
        </w:rPr>
        <w:t xml:space="preserve"> lebih besar dari 0.05. </w:t>
      </w:r>
    </w:p>
    <w:p w14:paraId="2B1C01A5" w14:textId="76A75619" w:rsidR="002065F3" w:rsidRDefault="0087700E" w:rsidP="002065F3">
      <w:pPr>
        <w:pStyle w:val="ListParagraph"/>
        <w:numPr>
          <w:ilvl w:val="0"/>
          <w:numId w:val="10"/>
        </w:numPr>
        <w:ind w:left="284" w:hanging="284"/>
        <w:jc w:val="both"/>
        <w:rPr>
          <w:rFonts w:ascii="Times New Roman" w:hAnsi="Times New Roman" w:cs="Times New Roman"/>
          <w:sz w:val="22"/>
          <w:szCs w:val="22"/>
        </w:rPr>
      </w:pPr>
      <w:r w:rsidRPr="0087700E">
        <w:rPr>
          <w:rFonts w:ascii="Times New Roman" w:hAnsi="Times New Roman" w:cs="Times New Roman"/>
          <w:sz w:val="22"/>
          <w:szCs w:val="22"/>
        </w:rPr>
        <w:t xml:space="preserve">Earning Per </w:t>
      </w:r>
      <w:proofErr w:type="gramStart"/>
      <w:r w:rsidRPr="0087700E">
        <w:rPr>
          <w:rFonts w:ascii="Times New Roman" w:hAnsi="Times New Roman" w:cs="Times New Roman"/>
          <w:sz w:val="22"/>
          <w:szCs w:val="22"/>
        </w:rPr>
        <w:t>Share  secara</w:t>
      </w:r>
      <w:proofErr w:type="gramEnd"/>
      <w:r w:rsidRPr="0087700E">
        <w:rPr>
          <w:rFonts w:ascii="Times New Roman" w:hAnsi="Times New Roman" w:cs="Times New Roman"/>
          <w:sz w:val="22"/>
          <w:szCs w:val="22"/>
        </w:rPr>
        <w:t xml:space="preserve"> parsial memiliki pengaruh terhadap Harga Saham pada PT Siantar Top Tbk periode 2014-2021. Hal ini dibuktikan dengan nilai signifikansi variabel Earning Per Share </w:t>
      </w:r>
      <w:proofErr w:type="gramStart"/>
      <w:r w:rsidRPr="0087700E">
        <w:rPr>
          <w:rFonts w:ascii="Times New Roman" w:hAnsi="Times New Roman" w:cs="Times New Roman"/>
          <w:sz w:val="22"/>
          <w:szCs w:val="22"/>
        </w:rPr>
        <w:t>sebesar  0.006</w:t>
      </w:r>
      <w:proofErr w:type="gramEnd"/>
      <w:r w:rsidRPr="0087700E">
        <w:rPr>
          <w:rFonts w:ascii="Times New Roman" w:hAnsi="Times New Roman" w:cs="Times New Roman"/>
          <w:sz w:val="22"/>
          <w:szCs w:val="22"/>
        </w:rPr>
        <w:t xml:space="preserve"> lebih kecil  dari 0.05.</w:t>
      </w:r>
    </w:p>
    <w:p w14:paraId="16E19413" w14:textId="7F14A147" w:rsidR="003662E6" w:rsidRPr="00F27575" w:rsidRDefault="002065F3" w:rsidP="00A74ABB">
      <w:pPr>
        <w:pStyle w:val="ListParagraph"/>
        <w:numPr>
          <w:ilvl w:val="0"/>
          <w:numId w:val="10"/>
        </w:numPr>
        <w:spacing w:line="276" w:lineRule="auto"/>
        <w:ind w:left="284" w:hanging="284"/>
        <w:jc w:val="both"/>
        <w:rPr>
          <w:rFonts w:ascii="Times New Roman" w:hAnsi="Times New Roman" w:cs="Times New Roman"/>
          <w:sz w:val="22"/>
          <w:szCs w:val="22"/>
        </w:rPr>
      </w:pPr>
      <w:r w:rsidRPr="00A74ABB">
        <w:rPr>
          <w:rFonts w:ascii="Times New Roman" w:hAnsi="Times New Roman" w:cs="Times New Roman"/>
          <w:sz w:val="22"/>
          <w:szCs w:val="22"/>
        </w:rPr>
        <w:t xml:space="preserve"> </w:t>
      </w:r>
      <w:r w:rsidRPr="00F27575">
        <w:rPr>
          <w:rFonts w:ascii="Times New Roman" w:hAnsi="Times New Roman" w:cs="Times New Roman"/>
          <w:sz w:val="22"/>
          <w:szCs w:val="22"/>
        </w:rPr>
        <w:t>Return On Asset (ROA), Return On Equity (ROE), dan Earning Per Share (EPS)</w:t>
      </w:r>
      <w:r w:rsidR="004F56E5" w:rsidRPr="00F27575">
        <w:rPr>
          <w:rFonts w:ascii="Times New Roman" w:hAnsi="Times New Roman" w:cs="Times New Roman"/>
          <w:sz w:val="22"/>
          <w:szCs w:val="22"/>
        </w:rPr>
        <w:t xml:space="preserve"> memilik pengaruh yang </w:t>
      </w:r>
      <w:proofErr w:type="gramStart"/>
      <w:r w:rsidR="004F56E5" w:rsidRPr="00F27575">
        <w:rPr>
          <w:rFonts w:ascii="Times New Roman" w:hAnsi="Times New Roman" w:cs="Times New Roman"/>
          <w:sz w:val="22"/>
          <w:szCs w:val="22"/>
        </w:rPr>
        <w:t>cukup</w:t>
      </w:r>
      <w:r w:rsidR="00A74ABB" w:rsidRPr="00F27575">
        <w:rPr>
          <w:rFonts w:ascii="Times New Roman" w:hAnsi="Times New Roman" w:cs="Times New Roman"/>
          <w:sz w:val="22"/>
          <w:szCs w:val="22"/>
        </w:rPr>
        <w:t xml:space="preserve"> </w:t>
      </w:r>
      <w:r w:rsidR="00DF0A3D" w:rsidRPr="00F27575">
        <w:rPr>
          <w:rFonts w:ascii="Times New Roman" w:hAnsi="Times New Roman" w:cs="Times New Roman"/>
          <w:sz w:val="22"/>
          <w:szCs w:val="22"/>
        </w:rPr>
        <w:t xml:space="preserve"> </w:t>
      </w:r>
      <w:bookmarkStart w:id="1" w:name="_Hlk120141173"/>
      <w:r w:rsidR="00A74ABB" w:rsidRPr="00F27575">
        <w:rPr>
          <w:rFonts w:ascii="Times New Roman" w:eastAsia="Times New Roman" w:hAnsi="Times New Roman" w:cs="Times New Roman"/>
          <w:sz w:val="22"/>
          <w:szCs w:val="22"/>
          <w:lang w:val="x-none" w:eastAsia="x-none"/>
        </w:rPr>
        <w:t>signifikan</w:t>
      </w:r>
      <w:proofErr w:type="gramEnd"/>
      <w:r w:rsidR="00A74ABB" w:rsidRPr="00F27575">
        <w:rPr>
          <w:rFonts w:ascii="Times New Roman" w:eastAsia="Times New Roman" w:hAnsi="Times New Roman" w:cs="Times New Roman"/>
          <w:sz w:val="22"/>
          <w:szCs w:val="22"/>
          <w:lang w:val="x-none" w:eastAsia="x-none"/>
        </w:rPr>
        <w:t xml:space="preserve"> terhadap Saham Harga pada PT Siantar Top Tbk periode 2014-2021. Hal ini dibuktikan dengan nilai sig 0,009, untuk Ftabel sebesar 6.59 yang artinya bahwa F</w:t>
      </w:r>
      <w:r w:rsidR="00A74ABB" w:rsidRPr="00F27575">
        <w:rPr>
          <w:rFonts w:ascii="Times New Roman" w:eastAsia="Times New Roman" w:hAnsi="Times New Roman" w:cs="Times New Roman"/>
          <w:sz w:val="22"/>
          <w:szCs w:val="22"/>
          <w:lang w:val="id-ID" w:eastAsia="x-none"/>
        </w:rPr>
        <w:t xml:space="preserve"> </w:t>
      </w:r>
      <w:r w:rsidR="00A74ABB" w:rsidRPr="00F27575">
        <w:rPr>
          <w:rFonts w:ascii="Times New Roman" w:eastAsia="Times New Roman" w:hAnsi="Times New Roman" w:cs="Times New Roman"/>
          <w:sz w:val="22"/>
          <w:szCs w:val="22"/>
          <w:lang w:val="x-none" w:eastAsia="x-none"/>
        </w:rPr>
        <w:t>hitung lebih besar dari Ftabel (17.253 ≥ 6.59)</w:t>
      </w:r>
      <w:bookmarkEnd w:id="1"/>
      <w:r w:rsidR="00994A32" w:rsidRPr="00F27575">
        <w:rPr>
          <w:rFonts w:ascii="Times New Roman" w:eastAsia="Times New Roman" w:hAnsi="Times New Roman" w:cs="Times New Roman"/>
          <w:sz w:val="22"/>
          <w:szCs w:val="22"/>
          <w:lang w:eastAsia="x-none"/>
        </w:rPr>
        <w:t>.</w:t>
      </w:r>
    </w:p>
    <w:p w14:paraId="557C1036" w14:textId="744144A2" w:rsidR="00994A32" w:rsidRDefault="00994A32" w:rsidP="00994A32">
      <w:pPr>
        <w:spacing w:line="276" w:lineRule="auto"/>
        <w:jc w:val="both"/>
        <w:rPr>
          <w:rFonts w:ascii="Times New Roman" w:hAnsi="Times New Roman" w:cs="Times New Roman"/>
          <w:sz w:val="22"/>
          <w:szCs w:val="22"/>
        </w:rPr>
      </w:pPr>
    </w:p>
    <w:p w14:paraId="06F2F01E" w14:textId="5AD4B154" w:rsidR="00994A32" w:rsidRDefault="00994A32" w:rsidP="00994A32">
      <w:pPr>
        <w:spacing w:line="276" w:lineRule="auto"/>
        <w:jc w:val="both"/>
        <w:rPr>
          <w:rFonts w:ascii="Times New Roman" w:hAnsi="Times New Roman" w:cs="Times New Roman"/>
          <w:b/>
          <w:bCs/>
          <w:sz w:val="22"/>
          <w:szCs w:val="22"/>
        </w:rPr>
      </w:pPr>
      <w:r w:rsidRPr="00994A32">
        <w:rPr>
          <w:rFonts w:ascii="Times New Roman" w:hAnsi="Times New Roman" w:cs="Times New Roman"/>
          <w:b/>
          <w:bCs/>
          <w:sz w:val="22"/>
          <w:szCs w:val="22"/>
        </w:rPr>
        <w:t>VII. REFENSI</w:t>
      </w:r>
    </w:p>
    <w:p w14:paraId="3B9168DA" w14:textId="77777777" w:rsidR="00C04ABF" w:rsidRPr="00C04ABF" w:rsidRDefault="00C04ABF" w:rsidP="00C04ABF">
      <w:pPr>
        <w:shd w:val="clear" w:color="auto" w:fill="FFFFFF"/>
        <w:ind w:left="720" w:hanging="720"/>
        <w:jc w:val="both"/>
        <w:rPr>
          <w:rFonts w:ascii="Times New Roman" w:eastAsia="Times New Roman" w:hAnsi="Times New Roman" w:cs="Times New Roman"/>
          <w:sz w:val="22"/>
          <w:szCs w:val="22"/>
        </w:rPr>
      </w:pPr>
      <w:bookmarkStart w:id="2" w:name="_Hlk120138275"/>
      <w:bookmarkStart w:id="3" w:name="_Hlk120141446"/>
      <w:bookmarkStart w:id="4" w:name="_Hlk120137876"/>
      <w:r w:rsidRPr="00C04ABF">
        <w:rPr>
          <w:rFonts w:ascii="Times New Roman" w:eastAsia="Times New Roman" w:hAnsi="Times New Roman" w:cs="Times New Roman"/>
          <w:sz w:val="22"/>
          <w:szCs w:val="22"/>
        </w:rPr>
        <w:t>Kasmir. 2013. Analisis Laporan Keuangan. PT. Raja Grafindo Persada. Jakarta.</w:t>
      </w:r>
    </w:p>
    <w:p w14:paraId="1A92AC6A" w14:textId="07ED106A" w:rsidR="00BF1E80" w:rsidRDefault="00C04ABF" w:rsidP="00C04ABF">
      <w:pPr>
        <w:shd w:val="clear" w:color="auto" w:fill="FFFFFF"/>
        <w:ind w:left="720" w:hanging="720"/>
        <w:jc w:val="both"/>
        <w:rPr>
          <w:rFonts w:ascii="Times New Roman" w:eastAsia="Times New Roman" w:hAnsi="Times New Roman" w:cs="Times New Roman"/>
          <w:sz w:val="22"/>
          <w:szCs w:val="22"/>
        </w:rPr>
      </w:pPr>
      <w:bookmarkStart w:id="5" w:name="_Hlk120138301"/>
      <w:bookmarkEnd w:id="2"/>
      <w:r w:rsidRPr="00C04ABF">
        <w:rPr>
          <w:rFonts w:ascii="Times New Roman" w:eastAsia="Times New Roman" w:hAnsi="Times New Roman" w:cs="Times New Roman"/>
          <w:sz w:val="22"/>
          <w:szCs w:val="22"/>
        </w:rPr>
        <w:t>Riyanto, B. 2010. Dasar-</w:t>
      </w:r>
      <w:r w:rsidRPr="00C04ABF">
        <w:rPr>
          <w:rFonts w:ascii="Times New Roman" w:eastAsia="Times New Roman" w:hAnsi="Times New Roman" w:cs="Times New Roman"/>
          <w:sz w:val="22"/>
          <w:szCs w:val="22"/>
          <w:lang w:val="id-ID"/>
        </w:rPr>
        <w:t xml:space="preserve"> </w:t>
      </w:r>
      <w:r w:rsidRPr="00C04ABF">
        <w:rPr>
          <w:rFonts w:ascii="Times New Roman" w:eastAsia="Times New Roman" w:hAnsi="Times New Roman" w:cs="Times New Roman"/>
          <w:sz w:val="22"/>
          <w:szCs w:val="22"/>
        </w:rPr>
        <w:t>Dasar Pembelanjaan Perusahaan.Edisi Keempat. BPFE. Yogyakarta.</w:t>
      </w:r>
      <w:bookmarkStart w:id="6" w:name="_Hlk120138334"/>
      <w:bookmarkEnd w:id="5"/>
    </w:p>
    <w:p w14:paraId="2C9B64F0" w14:textId="6422E12F" w:rsidR="00BF1E80" w:rsidRPr="00BF1E80" w:rsidRDefault="00BF1E80" w:rsidP="00C04ABF">
      <w:pPr>
        <w:shd w:val="clear" w:color="auto" w:fill="FFFFFF"/>
        <w:ind w:left="720" w:hanging="720"/>
        <w:jc w:val="both"/>
        <w:rPr>
          <w:rFonts w:ascii="Times New Roman" w:eastAsia="Times New Roman" w:hAnsi="Times New Roman" w:cs="Times New Roman"/>
          <w:sz w:val="22"/>
          <w:szCs w:val="22"/>
        </w:rPr>
      </w:pPr>
      <w:r w:rsidRPr="00BF1E80">
        <w:rPr>
          <w:rFonts w:ascii="Times New Roman" w:hAnsi="Times New Roman" w:cs="Times New Roman"/>
          <w:sz w:val="22"/>
          <w:szCs w:val="22"/>
        </w:rPr>
        <w:t>Effendi, M. S (2008). Metode Penelitian Survai. Jakarta: LP3ES</w:t>
      </w:r>
      <w:r>
        <w:rPr>
          <w:rFonts w:ascii="Times New Roman" w:hAnsi="Times New Roman" w:cs="Times New Roman"/>
          <w:sz w:val="22"/>
          <w:szCs w:val="22"/>
        </w:rPr>
        <w:t>.</w:t>
      </w:r>
    </w:p>
    <w:p w14:paraId="7000C9B4" w14:textId="109761E1" w:rsidR="00C04ABF" w:rsidRPr="00C04ABF" w:rsidRDefault="00C04ABF" w:rsidP="00C04ABF">
      <w:pPr>
        <w:shd w:val="clear" w:color="auto" w:fill="FFFFFF"/>
        <w:ind w:left="720" w:hanging="720"/>
        <w:jc w:val="both"/>
        <w:rPr>
          <w:rFonts w:ascii="Times New Roman" w:hAnsi="Times New Roman" w:cs="Times New Roman"/>
          <w:sz w:val="22"/>
          <w:szCs w:val="22"/>
        </w:rPr>
      </w:pPr>
      <w:r w:rsidRPr="00C04ABF">
        <w:rPr>
          <w:rFonts w:ascii="Times New Roman" w:hAnsi="Times New Roman" w:cs="Times New Roman"/>
          <w:sz w:val="22"/>
          <w:szCs w:val="22"/>
        </w:rPr>
        <w:lastRenderedPageBreak/>
        <w:t xml:space="preserve">Ilat, R. W (2016). Pengaruh Return On </w:t>
      </w:r>
      <w:proofErr w:type="gramStart"/>
      <w:r w:rsidRPr="00C04ABF">
        <w:rPr>
          <w:rFonts w:ascii="Times New Roman" w:hAnsi="Times New Roman" w:cs="Times New Roman"/>
          <w:sz w:val="22"/>
          <w:szCs w:val="22"/>
        </w:rPr>
        <w:t>Assets(</w:t>
      </w:r>
      <w:proofErr w:type="gramEnd"/>
      <w:r w:rsidRPr="00C04ABF">
        <w:rPr>
          <w:rFonts w:ascii="Times New Roman" w:hAnsi="Times New Roman" w:cs="Times New Roman"/>
          <w:sz w:val="22"/>
          <w:szCs w:val="22"/>
        </w:rPr>
        <w:t xml:space="preserve">ROA), Net Profit Margin (NPM),dan </w:t>
      </w:r>
      <w:r w:rsidRPr="00C04ABF">
        <w:rPr>
          <w:rFonts w:ascii="Times New Roman" w:hAnsi="Times New Roman" w:cs="Times New Roman"/>
          <w:sz w:val="22"/>
          <w:szCs w:val="22"/>
          <w:lang w:val="id-ID"/>
        </w:rPr>
        <w:t xml:space="preserve"> </w:t>
      </w:r>
      <w:r w:rsidRPr="00C04ABF">
        <w:rPr>
          <w:rFonts w:ascii="Times New Roman" w:hAnsi="Times New Roman" w:cs="Times New Roman"/>
          <w:sz w:val="22"/>
          <w:szCs w:val="22"/>
        </w:rPr>
        <w:t>Earnings Per Share (EPS) terhadap harga Saham pada perusahaan Perbankan di Bursa Efek Indonesia periode 2011-2015. jurnal EMBA, 518- 529.</w:t>
      </w:r>
    </w:p>
    <w:p w14:paraId="6946E5DD" w14:textId="77777777" w:rsidR="00C04ABF" w:rsidRPr="00C04ABF" w:rsidRDefault="00C04ABF" w:rsidP="00C04ABF">
      <w:pPr>
        <w:shd w:val="clear" w:color="auto" w:fill="FFFFFF"/>
        <w:ind w:left="720" w:hanging="720"/>
        <w:jc w:val="both"/>
        <w:rPr>
          <w:rFonts w:ascii="Times New Roman" w:eastAsia="Times New Roman" w:hAnsi="Times New Roman" w:cs="Times New Roman"/>
          <w:sz w:val="22"/>
          <w:szCs w:val="22"/>
        </w:rPr>
      </w:pPr>
      <w:bookmarkStart w:id="7" w:name="_Hlk120138348"/>
      <w:bookmarkEnd w:id="6"/>
      <w:r w:rsidRPr="00C04ABF">
        <w:rPr>
          <w:rFonts w:ascii="Times New Roman" w:eastAsia="Times New Roman" w:hAnsi="Times New Roman" w:cs="Times New Roman"/>
          <w:sz w:val="22"/>
          <w:szCs w:val="22"/>
        </w:rPr>
        <w:t>Santoso, S. 2011.Statistik Parametik.PT. Gramedia Pustaka Utama. Jakarta.</w:t>
      </w:r>
    </w:p>
    <w:p w14:paraId="5FED49A4" w14:textId="77777777" w:rsidR="00C04ABF" w:rsidRPr="00C04ABF" w:rsidRDefault="00C04ABF" w:rsidP="00C04ABF">
      <w:pPr>
        <w:shd w:val="clear" w:color="auto" w:fill="FFFFFF"/>
        <w:ind w:left="720" w:hanging="720"/>
        <w:jc w:val="both"/>
        <w:rPr>
          <w:rFonts w:ascii="Times New Roman" w:eastAsia="Times New Roman" w:hAnsi="Times New Roman" w:cs="Times New Roman"/>
          <w:sz w:val="22"/>
          <w:szCs w:val="22"/>
        </w:rPr>
      </w:pPr>
      <w:bookmarkStart w:id="8" w:name="_Hlk120138382"/>
      <w:bookmarkEnd w:id="7"/>
      <w:r w:rsidRPr="00C04ABF">
        <w:rPr>
          <w:rFonts w:ascii="Times New Roman" w:eastAsia="Times New Roman" w:hAnsi="Times New Roman" w:cs="Times New Roman"/>
          <w:sz w:val="22"/>
          <w:szCs w:val="22"/>
        </w:rPr>
        <w:t>Ghozali</w:t>
      </w:r>
      <w:proofErr w:type="gramStart"/>
      <w:r w:rsidRPr="00C04ABF">
        <w:rPr>
          <w:rFonts w:ascii="Times New Roman" w:eastAsia="Times New Roman" w:hAnsi="Times New Roman" w:cs="Times New Roman"/>
          <w:sz w:val="22"/>
          <w:szCs w:val="22"/>
        </w:rPr>
        <w:t>,  I</w:t>
      </w:r>
      <w:proofErr w:type="gramEnd"/>
      <w:r w:rsidRPr="00C04ABF">
        <w:rPr>
          <w:rFonts w:ascii="Times New Roman" w:eastAsia="Times New Roman" w:hAnsi="Times New Roman" w:cs="Times New Roman"/>
          <w:sz w:val="22"/>
          <w:szCs w:val="22"/>
        </w:rPr>
        <w:t xml:space="preserve">.  2013. </w:t>
      </w:r>
      <w:proofErr w:type="gramStart"/>
      <w:r w:rsidRPr="00C04ABF">
        <w:rPr>
          <w:rFonts w:ascii="Times New Roman" w:eastAsia="Times New Roman" w:hAnsi="Times New Roman" w:cs="Times New Roman"/>
          <w:sz w:val="22"/>
          <w:szCs w:val="22"/>
        </w:rPr>
        <w:t>Aplikasi  Analisis</w:t>
      </w:r>
      <w:proofErr w:type="gramEnd"/>
      <w:r w:rsidRPr="00C04ABF">
        <w:rPr>
          <w:rFonts w:ascii="Times New Roman" w:eastAsia="Times New Roman" w:hAnsi="Times New Roman" w:cs="Times New Roman"/>
          <w:sz w:val="22"/>
          <w:szCs w:val="22"/>
        </w:rPr>
        <w:t xml:space="preserve">  Multivariate  dengan  Program IBM  SPSS  21</w:t>
      </w:r>
      <w:r w:rsidRPr="00C04ABF">
        <w:rPr>
          <w:rFonts w:ascii="Times New Roman" w:eastAsia="Times New Roman" w:hAnsi="Times New Roman" w:cs="Times New Roman"/>
          <w:sz w:val="22"/>
          <w:szCs w:val="22"/>
          <w:lang w:val="id-ID"/>
        </w:rPr>
        <w:t>.</w:t>
      </w:r>
      <w:r w:rsidRPr="00C04ABF">
        <w:rPr>
          <w:rFonts w:ascii="Times New Roman" w:eastAsia="Times New Roman" w:hAnsi="Times New Roman" w:cs="Times New Roman"/>
          <w:sz w:val="22"/>
          <w:szCs w:val="22"/>
        </w:rPr>
        <w:t>Edisi  Ketujuh. Universitas Diponegoro Press. Semarang.</w:t>
      </w:r>
    </w:p>
    <w:p w14:paraId="3E1D1AC3" w14:textId="77777777" w:rsidR="00833943" w:rsidRPr="00C04ABF" w:rsidRDefault="00C04ABF" w:rsidP="00C04ABF">
      <w:pPr>
        <w:shd w:val="clear" w:color="auto" w:fill="FFFFFF"/>
        <w:ind w:left="720" w:hanging="720"/>
        <w:jc w:val="both"/>
        <w:rPr>
          <w:rFonts w:ascii="Times New Roman" w:eastAsia="Times New Roman" w:hAnsi="Times New Roman" w:cs="Times New Roman"/>
          <w:sz w:val="22"/>
          <w:szCs w:val="22"/>
        </w:rPr>
      </w:pPr>
      <w:bookmarkStart w:id="9" w:name="_Hlk120138393"/>
      <w:bookmarkEnd w:id="8"/>
      <w:r w:rsidRPr="00C04ABF">
        <w:rPr>
          <w:rFonts w:ascii="Times New Roman" w:eastAsia="Times New Roman" w:hAnsi="Times New Roman" w:cs="Times New Roman"/>
          <w:sz w:val="22"/>
          <w:szCs w:val="22"/>
        </w:rPr>
        <w:t>Sugiyono. 2013. Metode Penelitian Bisnis.Cetakan Kesepuluh. Alfabeta. Bandung.</w:t>
      </w:r>
      <w:r w:rsidR="00833943" w:rsidRPr="00C04ABF">
        <w:rPr>
          <w:rFonts w:ascii="Times New Roman" w:eastAsia="Times New Roman" w:hAnsi="Times New Roman" w:cs="Times New Roman"/>
          <w:sz w:val="22"/>
          <w:szCs w:val="22"/>
        </w:rPr>
        <w:t>Kasmir. 2013. Analisis Laporan Keuangan. PT. Raja Grafindo Persada. Jakarta.</w:t>
      </w:r>
    </w:p>
    <w:p w14:paraId="7D987743" w14:textId="77777777" w:rsidR="00833943" w:rsidRDefault="00833943" w:rsidP="00C04ABF">
      <w:pPr>
        <w:shd w:val="clear" w:color="auto" w:fill="FFFFFF"/>
        <w:ind w:left="720" w:hanging="720"/>
        <w:jc w:val="both"/>
        <w:rPr>
          <w:rFonts w:ascii="Times New Roman" w:eastAsia="Times New Roman" w:hAnsi="Times New Roman" w:cs="Times New Roman"/>
          <w:sz w:val="22"/>
          <w:szCs w:val="22"/>
        </w:rPr>
      </w:pPr>
      <w:r w:rsidRPr="00C04ABF">
        <w:rPr>
          <w:rFonts w:ascii="Times New Roman" w:eastAsia="Times New Roman" w:hAnsi="Times New Roman" w:cs="Times New Roman"/>
          <w:sz w:val="22"/>
          <w:szCs w:val="22"/>
        </w:rPr>
        <w:t>Riyanto, B. 2010. Dasar-</w:t>
      </w:r>
      <w:r w:rsidRPr="00C04ABF">
        <w:rPr>
          <w:rFonts w:ascii="Times New Roman" w:eastAsia="Times New Roman" w:hAnsi="Times New Roman" w:cs="Times New Roman"/>
          <w:sz w:val="22"/>
          <w:szCs w:val="22"/>
          <w:lang w:val="id-ID"/>
        </w:rPr>
        <w:t xml:space="preserve"> </w:t>
      </w:r>
      <w:r w:rsidRPr="00C04ABF">
        <w:rPr>
          <w:rFonts w:ascii="Times New Roman" w:eastAsia="Times New Roman" w:hAnsi="Times New Roman" w:cs="Times New Roman"/>
          <w:sz w:val="22"/>
          <w:szCs w:val="22"/>
        </w:rPr>
        <w:t>Dasar Pembelanjaan Perusahaan.Edisi Keempat. BPFE. Yogyakarta.</w:t>
      </w:r>
    </w:p>
    <w:p w14:paraId="5D245008" w14:textId="77777777" w:rsidR="00833943" w:rsidRPr="00BF1E80" w:rsidRDefault="00833943" w:rsidP="00C04ABF">
      <w:pPr>
        <w:shd w:val="clear" w:color="auto" w:fill="FFFFFF"/>
        <w:ind w:left="720" w:hanging="720"/>
        <w:jc w:val="both"/>
        <w:rPr>
          <w:rFonts w:ascii="Times New Roman" w:eastAsia="Times New Roman" w:hAnsi="Times New Roman" w:cs="Times New Roman"/>
          <w:sz w:val="22"/>
          <w:szCs w:val="22"/>
        </w:rPr>
      </w:pPr>
      <w:r w:rsidRPr="00BF1E80">
        <w:rPr>
          <w:rFonts w:ascii="Times New Roman" w:hAnsi="Times New Roman" w:cs="Times New Roman"/>
          <w:sz w:val="22"/>
          <w:szCs w:val="22"/>
        </w:rPr>
        <w:t>Effendi, M. S (2008). Metode Penelitian Survai. Jakarta: LP3ES</w:t>
      </w:r>
      <w:r>
        <w:rPr>
          <w:rFonts w:ascii="Times New Roman" w:hAnsi="Times New Roman" w:cs="Times New Roman"/>
          <w:sz w:val="22"/>
          <w:szCs w:val="22"/>
        </w:rPr>
        <w:t>.</w:t>
      </w:r>
    </w:p>
    <w:p w14:paraId="551F2523" w14:textId="77777777" w:rsidR="00833943" w:rsidRPr="00C04ABF" w:rsidRDefault="00833943" w:rsidP="00C04ABF">
      <w:pPr>
        <w:shd w:val="clear" w:color="auto" w:fill="FFFFFF"/>
        <w:ind w:left="720" w:hanging="720"/>
        <w:jc w:val="both"/>
        <w:rPr>
          <w:rFonts w:ascii="Times New Roman" w:hAnsi="Times New Roman" w:cs="Times New Roman"/>
          <w:sz w:val="22"/>
          <w:szCs w:val="22"/>
        </w:rPr>
      </w:pPr>
      <w:r w:rsidRPr="00C04ABF">
        <w:rPr>
          <w:rFonts w:ascii="Times New Roman" w:hAnsi="Times New Roman" w:cs="Times New Roman"/>
          <w:sz w:val="22"/>
          <w:szCs w:val="22"/>
        </w:rPr>
        <w:t xml:space="preserve">Ilat, R. W (2016). Pengaruh Return On </w:t>
      </w:r>
      <w:proofErr w:type="gramStart"/>
      <w:r w:rsidRPr="00C04ABF">
        <w:rPr>
          <w:rFonts w:ascii="Times New Roman" w:hAnsi="Times New Roman" w:cs="Times New Roman"/>
          <w:sz w:val="22"/>
          <w:szCs w:val="22"/>
        </w:rPr>
        <w:t>Assets(</w:t>
      </w:r>
      <w:proofErr w:type="gramEnd"/>
      <w:r w:rsidRPr="00C04ABF">
        <w:rPr>
          <w:rFonts w:ascii="Times New Roman" w:hAnsi="Times New Roman" w:cs="Times New Roman"/>
          <w:sz w:val="22"/>
          <w:szCs w:val="22"/>
        </w:rPr>
        <w:t xml:space="preserve">ROA), Net Profit Margin (NPM),dan </w:t>
      </w:r>
      <w:r w:rsidRPr="00C04ABF">
        <w:rPr>
          <w:rFonts w:ascii="Times New Roman" w:hAnsi="Times New Roman" w:cs="Times New Roman"/>
          <w:sz w:val="22"/>
          <w:szCs w:val="22"/>
          <w:lang w:val="id-ID"/>
        </w:rPr>
        <w:t xml:space="preserve"> </w:t>
      </w:r>
      <w:r w:rsidRPr="00C04ABF">
        <w:rPr>
          <w:rFonts w:ascii="Times New Roman" w:hAnsi="Times New Roman" w:cs="Times New Roman"/>
          <w:sz w:val="22"/>
          <w:szCs w:val="22"/>
        </w:rPr>
        <w:t>Earnings Per Share (EPS) terhadap harga Saham pada perusahaan Perbankan di Bursa Efek Indonesia periode 2011-2015. jurnal EMBA, 518- 529.</w:t>
      </w:r>
    </w:p>
    <w:p w14:paraId="26E08E93" w14:textId="77777777" w:rsidR="00833943" w:rsidRPr="00C04ABF" w:rsidRDefault="00833943" w:rsidP="00C04ABF">
      <w:pPr>
        <w:shd w:val="clear" w:color="auto" w:fill="FFFFFF"/>
        <w:ind w:left="720" w:hanging="720"/>
        <w:jc w:val="both"/>
        <w:rPr>
          <w:rFonts w:ascii="Times New Roman" w:eastAsia="Times New Roman" w:hAnsi="Times New Roman" w:cs="Times New Roman"/>
          <w:sz w:val="22"/>
          <w:szCs w:val="22"/>
        </w:rPr>
      </w:pPr>
      <w:r w:rsidRPr="00C04ABF">
        <w:rPr>
          <w:rFonts w:ascii="Times New Roman" w:eastAsia="Times New Roman" w:hAnsi="Times New Roman" w:cs="Times New Roman"/>
          <w:sz w:val="22"/>
          <w:szCs w:val="22"/>
        </w:rPr>
        <w:t>Santoso, S. 2011.Statistik Parametik.PT. Gramedia Pustaka Utama. Jakarta.</w:t>
      </w:r>
    </w:p>
    <w:p w14:paraId="0FCA7599" w14:textId="77777777" w:rsidR="00833943" w:rsidRPr="00C04ABF" w:rsidRDefault="00833943" w:rsidP="00C04ABF">
      <w:pPr>
        <w:shd w:val="clear" w:color="auto" w:fill="FFFFFF"/>
        <w:ind w:left="720" w:hanging="720"/>
        <w:jc w:val="both"/>
        <w:rPr>
          <w:rFonts w:ascii="Times New Roman" w:eastAsia="Times New Roman" w:hAnsi="Times New Roman" w:cs="Times New Roman"/>
          <w:sz w:val="22"/>
          <w:szCs w:val="22"/>
        </w:rPr>
      </w:pPr>
      <w:r w:rsidRPr="00C04ABF">
        <w:rPr>
          <w:rFonts w:ascii="Times New Roman" w:eastAsia="Times New Roman" w:hAnsi="Times New Roman" w:cs="Times New Roman"/>
          <w:sz w:val="22"/>
          <w:szCs w:val="22"/>
        </w:rPr>
        <w:t>Ghozali</w:t>
      </w:r>
      <w:proofErr w:type="gramStart"/>
      <w:r w:rsidRPr="00C04ABF">
        <w:rPr>
          <w:rFonts w:ascii="Times New Roman" w:eastAsia="Times New Roman" w:hAnsi="Times New Roman" w:cs="Times New Roman"/>
          <w:sz w:val="22"/>
          <w:szCs w:val="22"/>
        </w:rPr>
        <w:t>,  I</w:t>
      </w:r>
      <w:proofErr w:type="gramEnd"/>
      <w:r w:rsidRPr="00C04ABF">
        <w:rPr>
          <w:rFonts w:ascii="Times New Roman" w:eastAsia="Times New Roman" w:hAnsi="Times New Roman" w:cs="Times New Roman"/>
          <w:sz w:val="22"/>
          <w:szCs w:val="22"/>
        </w:rPr>
        <w:t xml:space="preserve">.  2013. </w:t>
      </w:r>
      <w:proofErr w:type="gramStart"/>
      <w:r w:rsidRPr="00C04ABF">
        <w:rPr>
          <w:rFonts w:ascii="Times New Roman" w:eastAsia="Times New Roman" w:hAnsi="Times New Roman" w:cs="Times New Roman"/>
          <w:sz w:val="22"/>
          <w:szCs w:val="22"/>
        </w:rPr>
        <w:t>Aplikasi  Analisis</w:t>
      </w:r>
      <w:proofErr w:type="gramEnd"/>
      <w:r w:rsidRPr="00C04ABF">
        <w:rPr>
          <w:rFonts w:ascii="Times New Roman" w:eastAsia="Times New Roman" w:hAnsi="Times New Roman" w:cs="Times New Roman"/>
          <w:sz w:val="22"/>
          <w:szCs w:val="22"/>
        </w:rPr>
        <w:t xml:space="preserve">  Multivariate  dengan  Program IBM  SPSS  21</w:t>
      </w:r>
      <w:r w:rsidRPr="00C04ABF">
        <w:rPr>
          <w:rFonts w:ascii="Times New Roman" w:eastAsia="Times New Roman" w:hAnsi="Times New Roman" w:cs="Times New Roman"/>
          <w:sz w:val="22"/>
          <w:szCs w:val="22"/>
          <w:lang w:val="id-ID"/>
        </w:rPr>
        <w:t>.</w:t>
      </w:r>
      <w:r w:rsidRPr="00C04ABF">
        <w:rPr>
          <w:rFonts w:ascii="Times New Roman" w:eastAsia="Times New Roman" w:hAnsi="Times New Roman" w:cs="Times New Roman"/>
          <w:sz w:val="22"/>
          <w:szCs w:val="22"/>
        </w:rPr>
        <w:t>Edisi  Ketujuh. Universitas Diponegoro Press. Semarang.</w:t>
      </w:r>
    </w:p>
    <w:p w14:paraId="650E1A0A" w14:textId="77777777" w:rsidR="00833943" w:rsidRPr="00C04ABF" w:rsidRDefault="00833943" w:rsidP="00833943">
      <w:pPr>
        <w:shd w:val="clear" w:color="auto" w:fill="FFFFFF"/>
        <w:ind w:left="720" w:hanging="720"/>
        <w:jc w:val="both"/>
        <w:rPr>
          <w:rFonts w:ascii="Times New Roman" w:eastAsia="Times New Roman" w:hAnsi="Times New Roman" w:cs="Times New Roman"/>
          <w:sz w:val="22"/>
          <w:szCs w:val="22"/>
        </w:rPr>
      </w:pPr>
      <w:r w:rsidRPr="00C04ABF">
        <w:rPr>
          <w:rFonts w:ascii="Times New Roman" w:eastAsia="Times New Roman" w:hAnsi="Times New Roman" w:cs="Times New Roman"/>
          <w:sz w:val="22"/>
          <w:szCs w:val="22"/>
        </w:rPr>
        <w:t>Sugiyono. 2013. Metode Penelitian Bisnis.Cetakan Kesepuluh. Alfabeta. Bandung.</w:t>
      </w:r>
    </w:p>
    <w:p w14:paraId="6909D8F5" w14:textId="77777777" w:rsidR="00833943" w:rsidRPr="00C04ABF" w:rsidRDefault="00833943" w:rsidP="00C04ABF">
      <w:pPr>
        <w:shd w:val="clear" w:color="auto" w:fill="FFFFFF"/>
        <w:ind w:left="720" w:hanging="720"/>
        <w:jc w:val="both"/>
        <w:rPr>
          <w:rFonts w:ascii="Times New Roman" w:eastAsia="Times New Roman" w:hAnsi="Times New Roman" w:cs="Times New Roman"/>
          <w:sz w:val="22"/>
          <w:szCs w:val="22"/>
          <w:lang w:val="id-ID"/>
        </w:rPr>
      </w:pPr>
      <w:r w:rsidRPr="00C04ABF">
        <w:rPr>
          <w:rFonts w:ascii="Times New Roman" w:eastAsia="Times New Roman" w:hAnsi="Times New Roman" w:cs="Times New Roman"/>
          <w:sz w:val="22"/>
          <w:szCs w:val="22"/>
          <w:lang w:val="id-ID"/>
        </w:rPr>
        <w:t>Shanty.Vita Ariesta Dyana dan Triyonowati.2017.”Pengaruh ROA,ROE,DAN EPS Terhadap Harga Saham pada PT Garuda Indonesia Tbk.” Jurnal Ilmu dan Riset Manajemen, Vol 6 No. 9,(hal 1-15).</w:t>
      </w:r>
    </w:p>
    <w:p w14:paraId="39D51B5A" w14:textId="77777777" w:rsidR="00833943" w:rsidRPr="00C04ABF" w:rsidRDefault="00833943" w:rsidP="00C04ABF">
      <w:pPr>
        <w:ind w:left="720" w:hanging="720"/>
        <w:jc w:val="both"/>
        <w:rPr>
          <w:rFonts w:ascii="Times New Roman" w:hAnsi="Times New Roman" w:cs="Times New Roman"/>
          <w:sz w:val="22"/>
          <w:szCs w:val="22"/>
        </w:rPr>
      </w:pPr>
      <w:r w:rsidRPr="00C04ABF">
        <w:rPr>
          <w:rFonts w:ascii="Times New Roman" w:eastAsia="Times New Roman" w:hAnsi="Times New Roman" w:cs="Times New Roman"/>
          <w:sz w:val="22"/>
          <w:szCs w:val="22"/>
          <w:lang w:val="id-ID"/>
        </w:rPr>
        <w:t xml:space="preserve">Egam. Gerald E.Y dan Ilat.Ventje.2017.’Pengaruh </w:t>
      </w:r>
      <w:r w:rsidRPr="00C04ABF">
        <w:rPr>
          <w:rFonts w:ascii="Times New Roman" w:hAnsi="Times New Roman" w:cs="Times New Roman"/>
          <w:sz w:val="22"/>
          <w:szCs w:val="22"/>
        </w:rPr>
        <w:t xml:space="preserve">ROA,ROE,NPM dan EARNING PER SHARE Terhadap Harga </w:t>
      </w:r>
      <w:r w:rsidRPr="00C04ABF">
        <w:rPr>
          <w:rFonts w:ascii="Times New Roman" w:hAnsi="Times New Roman" w:cs="Times New Roman"/>
          <w:sz w:val="22"/>
          <w:szCs w:val="22"/>
        </w:rPr>
        <w:lastRenderedPageBreak/>
        <w:t>Saham Perusahaan Tergabung Dalam Indeks Lq45 Di Bursa Efek Indonesia Periode Tahun 2013-2015</w:t>
      </w:r>
      <w:r w:rsidRPr="00C04ABF">
        <w:rPr>
          <w:rFonts w:ascii="Times New Roman" w:hAnsi="Times New Roman" w:cs="Times New Roman"/>
          <w:sz w:val="22"/>
          <w:szCs w:val="22"/>
          <w:lang w:val="id-ID"/>
        </w:rPr>
        <w:t>”Jurnal Riset Ekonomi, Manajemen, Bisnis, dan Akuntansi,Vol 5.No.1,(105-114).</w:t>
      </w:r>
    </w:p>
    <w:p w14:paraId="2695BF17" w14:textId="3F871833" w:rsidR="00BF1E80" w:rsidRPr="00C04ABF" w:rsidRDefault="00BF1E80" w:rsidP="00833943">
      <w:pPr>
        <w:shd w:val="clear" w:color="auto" w:fill="FFFFFF"/>
        <w:ind w:left="720" w:hanging="720"/>
        <w:jc w:val="both"/>
        <w:rPr>
          <w:rFonts w:ascii="Times New Roman" w:eastAsia="Times New Roman" w:hAnsi="Times New Roman" w:cs="Times New Roman"/>
          <w:sz w:val="22"/>
          <w:szCs w:val="22"/>
        </w:rPr>
      </w:pPr>
    </w:p>
    <w:p w14:paraId="00A5FB8D" w14:textId="77777777" w:rsidR="00C04ABF" w:rsidRPr="00C04ABF" w:rsidRDefault="00C04ABF" w:rsidP="00C04ABF">
      <w:pPr>
        <w:shd w:val="clear" w:color="auto" w:fill="FFFFFF"/>
        <w:ind w:left="720" w:hanging="720"/>
        <w:jc w:val="both"/>
        <w:rPr>
          <w:rFonts w:ascii="Times New Roman" w:eastAsia="Times New Roman" w:hAnsi="Times New Roman" w:cs="Times New Roman"/>
          <w:sz w:val="22"/>
          <w:szCs w:val="22"/>
          <w:lang w:val="id-ID"/>
        </w:rPr>
      </w:pPr>
      <w:bookmarkStart w:id="10" w:name="_Hlk120138405"/>
      <w:bookmarkEnd w:id="9"/>
      <w:r w:rsidRPr="00C04ABF">
        <w:rPr>
          <w:rFonts w:ascii="Times New Roman" w:eastAsia="Times New Roman" w:hAnsi="Times New Roman" w:cs="Times New Roman"/>
          <w:sz w:val="22"/>
          <w:szCs w:val="22"/>
          <w:lang w:val="id-ID"/>
        </w:rPr>
        <w:t>Shanty.Vita Ariesta Dyana dan Triyonowati.2017.”Pengaruh ROA,ROE,DAN EPS Terhadap Harga Saham pada PT Garuda Indonesia Tbk.” Jurnal Ilmu dan Riset Manajemen, Vol 6 No. 9,(hal 1-15).</w:t>
      </w:r>
    </w:p>
    <w:p w14:paraId="7AB00139" w14:textId="77777777" w:rsidR="00C04ABF" w:rsidRPr="00C04ABF" w:rsidRDefault="00C04ABF" w:rsidP="00C04ABF">
      <w:pPr>
        <w:ind w:left="720" w:hanging="720"/>
        <w:jc w:val="both"/>
        <w:rPr>
          <w:rFonts w:ascii="Times New Roman" w:hAnsi="Times New Roman" w:cs="Times New Roman"/>
          <w:sz w:val="22"/>
          <w:szCs w:val="22"/>
        </w:rPr>
      </w:pPr>
      <w:bookmarkStart w:id="11" w:name="_Hlk120138421"/>
      <w:bookmarkEnd w:id="10"/>
      <w:r w:rsidRPr="00C04ABF">
        <w:rPr>
          <w:rFonts w:ascii="Times New Roman" w:eastAsia="Times New Roman" w:hAnsi="Times New Roman" w:cs="Times New Roman"/>
          <w:sz w:val="22"/>
          <w:szCs w:val="22"/>
          <w:lang w:val="id-ID"/>
        </w:rPr>
        <w:t xml:space="preserve">Egam. Gerald E.Y dan Ilat.Ventje.2017.’Pengaruh </w:t>
      </w:r>
      <w:r w:rsidRPr="00C04ABF">
        <w:rPr>
          <w:rFonts w:ascii="Times New Roman" w:hAnsi="Times New Roman" w:cs="Times New Roman"/>
          <w:sz w:val="22"/>
          <w:szCs w:val="22"/>
        </w:rPr>
        <w:t>ROA,ROE,NPM dan EARNING PER SHARE Terhadap Harga Saham Perusahaan Tergabung Dalam Indeks Lq45 Di Bursa Efek Indonesia Periode Tahun 2013-2015</w:t>
      </w:r>
      <w:r w:rsidRPr="00C04ABF">
        <w:rPr>
          <w:rFonts w:ascii="Times New Roman" w:hAnsi="Times New Roman" w:cs="Times New Roman"/>
          <w:sz w:val="22"/>
          <w:szCs w:val="22"/>
          <w:lang w:val="id-ID"/>
        </w:rPr>
        <w:t>”Jurnal Riset Ekonomi, Manajemen, Bisnis, dan Akuntansi,Vol 5.No.1,(105-114).</w:t>
      </w:r>
      <w:bookmarkEnd w:id="3"/>
    </w:p>
    <w:bookmarkEnd w:id="4"/>
    <w:bookmarkEnd w:id="11"/>
    <w:p w14:paraId="4D2BDFF8" w14:textId="77777777" w:rsidR="00C04ABF" w:rsidRPr="00FB464C" w:rsidRDefault="00C04ABF" w:rsidP="00C04ABF">
      <w:pPr>
        <w:spacing w:line="276" w:lineRule="auto"/>
        <w:ind w:left="720" w:hanging="720"/>
        <w:jc w:val="both"/>
        <w:rPr>
          <w:lang w:val="id-ID"/>
        </w:rPr>
      </w:pPr>
    </w:p>
    <w:p w14:paraId="273C00A4" w14:textId="77777777" w:rsidR="00C04ABF" w:rsidRPr="00393E4F" w:rsidRDefault="00C04ABF" w:rsidP="00C04ABF">
      <w:pPr>
        <w:shd w:val="clear" w:color="auto" w:fill="FFFFFF"/>
        <w:spacing w:line="276" w:lineRule="auto"/>
        <w:ind w:left="720" w:hanging="720"/>
        <w:jc w:val="both"/>
        <w:rPr>
          <w:rFonts w:eastAsia="Times New Roman"/>
        </w:rPr>
      </w:pPr>
    </w:p>
    <w:p w14:paraId="43F15B5C" w14:textId="77777777" w:rsidR="00C04ABF" w:rsidRPr="00723BF6" w:rsidRDefault="00C04ABF" w:rsidP="00C04ABF">
      <w:pPr>
        <w:shd w:val="clear" w:color="auto" w:fill="FFFFFF"/>
        <w:spacing w:line="276" w:lineRule="auto"/>
        <w:jc w:val="both"/>
        <w:rPr>
          <w:rFonts w:eastAsia="Times New Roman"/>
        </w:rPr>
      </w:pPr>
    </w:p>
    <w:p w14:paraId="3679CB8F" w14:textId="7983103A" w:rsidR="00994A32" w:rsidRDefault="00994A32" w:rsidP="00994A32">
      <w:pPr>
        <w:spacing w:line="276" w:lineRule="auto"/>
        <w:jc w:val="both"/>
        <w:rPr>
          <w:rFonts w:ascii="Times New Roman" w:hAnsi="Times New Roman" w:cs="Times New Roman"/>
          <w:b/>
          <w:bCs/>
          <w:sz w:val="22"/>
          <w:szCs w:val="22"/>
        </w:rPr>
      </w:pPr>
    </w:p>
    <w:p w14:paraId="341274C3" w14:textId="431621B3" w:rsidR="00994A32" w:rsidRDefault="00994A32" w:rsidP="00994A32">
      <w:pPr>
        <w:spacing w:line="276" w:lineRule="auto"/>
        <w:jc w:val="both"/>
        <w:rPr>
          <w:rFonts w:ascii="Times New Roman" w:hAnsi="Times New Roman" w:cs="Times New Roman"/>
          <w:b/>
          <w:bCs/>
          <w:sz w:val="22"/>
          <w:szCs w:val="22"/>
        </w:rPr>
      </w:pPr>
    </w:p>
    <w:p w14:paraId="4317A718" w14:textId="7D72201A" w:rsidR="00994A32" w:rsidRDefault="00994A32" w:rsidP="00994A32">
      <w:pPr>
        <w:spacing w:line="276" w:lineRule="auto"/>
        <w:jc w:val="both"/>
        <w:rPr>
          <w:rFonts w:ascii="Times New Roman" w:hAnsi="Times New Roman" w:cs="Times New Roman"/>
          <w:b/>
          <w:bCs/>
          <w:sz w:val="22"/>
          <w:szCs w:val="22"/>
        </w:rPr>
      </w:pPr>
    </w:p>
    <w:p w14:paraId="1E46843A" w14:textId="124B6570" w:rsidR="00994A32" w:rsidRDefault="00994A32" w:rsidP="00994A32">
      <w:pPr>
        <w:spacing w:line="276" w:lineRule="auto"/>
        <w:jc w:val="both"/>
        <w:rPr>
          <w:rFonts w:ascii="Times New Roman" w:hAnsi="Times New Roman" w:cs="Times New Roman"/>
          <w:b/>
          <w:bCs/>
          <w:sz w:val="22"/>
          <w:szCs w:val="22"/>
        </w:rPr>
      </w:pPr>
    </w:p>
    <w:p w14:paraId="717F2E49" w14:textId="371F93FE" w:rsidR="00994A32" w:rsidRDefault="00994A32" w:rsidP="00994A32">
      <w:pPr>
        <w:spacing w:line="276" w:lineRule="auto"/>
        <w:jc w:val="both"/>
        <w:rPr>
          <w:rFonts w:ascii="Times New Roman" w:hAnsi="Times New Roman" w:cs="Times New Roman"/>
          <w:b/>
          <w:bCs/>
          <w:sz w:val="22"/>
          <w:szCs w:val="22"/>
        </w:rPr>
      </w:pPr>
    </w:p>
    <w:p w14:paraId="517D3949" w14:textId="77777777" w:rsidR="00994A32" w:rsidRPr="00994A32" w:rsidRDefault="00994A32" w:rsidP="00994A32">
      <w:pPr>
        <w:spacing w:line="276" w:lineRule="auto"/>
        <w:jc w:val="both"/>
        <w:rPr>
          <w:rFonts w:ascii="Times New Roman" w:hAnsi="Times New Roman" w:cs="Times New Roman"/>
          <w:b/>
          <w:bCs/>
          <w:sz w:val="22"/>
          <w:szCs w:val="22"/>
        </w:rPr>
      </w:pPr>
    </w:p>
    <w:p w14:paraId="4F2B04B4" w14:textId="40605E02" w:rsidR="00994A32" w:rsidRDefault="00994A32" w:rsidP="00994A32">
      <w:pPr>
        <w:spacing w:line="276" w:lineRule="auto"/>
        <w:jc w:val="both"/>
        <w:rPr>
          <w:rFonts w:ascii="Times New Roman" w:hAnsi="Times New Roman" w:cs="Times New Roman"/>
          <w:sz w:val="22"/>
          <w:szCs w:val="22"/>
        </w:rPr>
      </w:pPr>
    </w:p>
    <w:p w14:paraId="4C034CCA" w14:textId="35A5C7F6" w:rsidR="00994A32" w:rsidRDefault="00994A32" w:rsidP="00994A32">
      <w:pPr>
        <w:spacing w:line="276" w:lineRule="auto"/>
        <w:jc w:val="both"/>
        <w:rPr>
          <w:rFonts w:ascii="Times New Roman" w:hAnsi="Times New Roman" w:cs="Times New Roman"/>
          <w:sz w:val="22"/>
          <w:szCs w:val="22"/>
        </w:rPr>
      </w:pPr>
    </w:p>
    <w:p w14:paraId="33F4F565" w14:textId="5776F30A" w:rsidR="00994A32" w:rsidRDefault="00994A32" w:rsidP="00994A32">
      <w:pPr>
        <w:spacing w:line="276" w:lineRule="auto"/>
        <w:jc w:val="both"/>
        <w:rPr>
          <w:rFonts w:ascii="Times New Roman" w:hAnsi="Times New Roman" w:cs="Times New Roman"/>
          <w:sz w:val="22"/>
          <w:szCs w:val="22"/>
        </w:rPr>
      </w:pPr>
    </w:p>
    <w:p w14:paraId="0956AE30" w14:textId="5D651BF6" w:rsidR="00994A32" w:rsidRDefault="00994A32" w:rsidP="00994A32">
      <w:pPr>
        <w:spacing w:line="276" w:lineRule="auto"/>
        <w:jc w:val="both"/>
        <w:rPr>
          <w:rFonts w:ascii="Times New Roman" w:hAnsi="Times New Roman" w:cs="Times New Roman"/>
          <w:sz w:val="22"/>
          <w:szCs w:val="22"/>
        </w:rPr>
      </w:pPr>
    </w:p>
    <w:p w14:paraId="3B717159" w14:textId="0A1625CC" w:rsidR="00994A32" w:rsidRDefault="00994A32" w:rsidP="00994A32">
      <w:pPr>
        <w:spacing w:line="276" w:lineRule="auto"/>
        <w:jc w:val="both"/>
        <w:rPr>
          <w:rFonts w:ascii="Times New Roman" w:hAnsi="Times New Roman" w:cs="Times New Roman"/>
          <w:sz w:val="22"/>
          <w:szCs w:val="22"/>
        </w:rPr>
      </w:pPr>
    </w:p>
    <w:p w14:paraId="0EB4BB02" w14:textId="46770289" w:rsidR="00994A32" w:rsidRDefault="00994A32" w:rsidP="00994A32">
      <w:pPr>
        <w:spacing w:line="276" w:lineRule="auto"/>
        <w:jc w:val="both"/>
        <w:rPr>
          <w:rFonts w:ascii="Times New Roman" w:hAnsi="Times New Roman" w:cs="Times New Roman"/>
          <w:sz w:val="22"/>
          <w:szCs w:val="22"/>
        </w:rPr>
      </w:pPr>
    </w:p>
    <w:p w14:paraId="5EA90E32" w14:textId="1692787F" w:rsidR="00994A32" w:rsidRDefault="00994A32" w:rsidP="00994A32">
      <w:pPr>
        <w:spacing w:line="276" w:lineRule="auto"/>
        <w:jc w:val="both"/>
        <w:rPr>
          <w:rFonts w:ascii="Times New Roman" w:hAnsi="Times New Roman" w:cs="Times New Roman"/>
          <w:sz w:val="22"/>
          <w:szCs w:val="22"/>
        </w:rPr>
      </w:pPr>
    </w:p>
    <w:p w14:paraId="0C255BEF" w14:textId="1044915B" w:rsidR="00994A32" w:rsidRDefault="00994A32" w:rsidP="00994A32">
      <w:pPr>
        <w:spacing w:line="276" w:lineRule="auto"/>
        <w:jc w:val="both"/>
        <w:rPr>
          <w:rFonts w:ascii="Times New Roman" w:hAnsi="Times New Roman" w:cs="Times New Roman"/>
          <w:sz w:val="22"/>
          <w:szCs w:val="22"/>
        </w:rPr>
      </w:pPr>
    </w:p>
    <w:p w14:paraId="31890602" w14:textId="70B84C2C" w:rsidR="00994A32" w:rsidRDefault="00994A32" w:rsidP="00994A32">
      <w:pPr>
        <w:spacing w:line="276" w:lineRule="auto"/>
        <w:jc w:val="both"/>
        <w:rPr>
          <w:rFonts w:ascii="Times New Roman" w:hAnsi="Times New Roman" w:cs="Times New Roman"/>
          <w:sz w:val="22"/>
          <w:szCs w:val="22"/>
        </w:rPr>
      </w:pPr>
    </w:p>
    <w:p w14:paraId="694F1ED4" w14:textId="1B5EAC1F" w:rsidR="00994A32" w:rsidRDefault="00994A32" w:rsidP="00994A32">
      <w:pPr>
        <w:spacing w:line="276" w:lineRule="auto"/>
        <w:jc w:val="both"/>
        <w:rPr>
          <w:rFonts w:ascii="Times New Roman" w:hAnsi="Times New Roman" w:cs="Times New Roman"/>
          <w:sz w:val="22"/>
          <w:szCs w:val="22"/>
        </w:rPr>
      </w:pPr>
    </w:p>
    <w:p w14:paraId="19FDD377" w14:textId="39A64A88" w:rsidR="00994A32" w:rsidRDefault="00994A32" w:rsidP="00994A32">
      <w:pPr>
        <w:spacing w:line="276" w:lineRule="auto"/>
        <w:jc w:val="both"/>
        <w:rPr>
          <w:rFonts w:ascii="Times New Roman" w:hAnsi="Times New Roman" w:cs="Times New Roman"/>
          <w:sz w:val="22"/>
          <w:szCs w:val="22"/>
        </w:rPr>
      </w:pPr>
    </w:p>
    <w:p w14:paraId="63A16523" w14:textId="41B1EC19" w:rsidR="00994A32" w:rsidRDefault="00994A32" w:rsidP="00994A32">
      <w:pPr>
        <w:spacing w:line="276" w:lineRule="auto"/>
        <w:jc w:val="both"/>
        <w:rPr>
          <w:rFonts w:ascii="Times New Roman" w:hAnsi="Times New Roman" w:cs="Times New Roman"/>
          <w:sz w:val="22"/>
          <w:szCs w:val="22"/>
        </w:rPr>
      </w:pPr>
    </w:p>
    <w:p w14:paraId="1A9B0D92" w14:textId="77777777" w:rsidR="00F20528" w:rsidRDefault="00F20528" w:rsidP="00F20528">
      <w:pPr>
        <w:tabs>
          <w:tab w:val="left" w:pos="3463"/>
        </w:tabs>
      </w:pPr>
    </w:p>
    <w:p w14:paraId="49645DC6" w14:textId="77777777" w:rsidR="00F20528" w:rsidRDefault="00F20528" w:rsidP="00F20528">
      <w:pPr>
        <w:tabs>
          <w:tab w:val="left" w:pos="3463"/>
        </w:tabs>
      </w:pPr>
    </w:p>
    <w:p w14:paraId="2A6E5690" w14:textId="77777777" w:rsidR="00F20528" w:rsidRDefault="00F20528" w:rsidP="00F20528">
      <w:pPr>
        <w:tabs>
          <w:tab w:val="left" w:pos="3463"/>
        </w:tabs>
      </w:pPr>
    </w:p>
    <w:p w14:paraId="65FB9FC9" w14:textId="77777777" w:rsidR="00F20528" w:rsidRDefault="00F20528" w:rsidP="00F20528">
      <w:pPr>
        <w:tabs>
          <w:tab w:val="left" w:pos="3463"/>
        </w:tabs>
      </w:pPr>
    </w:p>
    <w:p w14:paraId="012DDB2F" w14:textId="77777777" w:rsidR="00F20528" w:rsidRDefault="00F20528" w:rsidP="00F20528">
      <w:pPr>
        <w:tabs>
          <w:tab w:val="left" w:pos="3463"/>
        </w:tabs>
      </w:pPr>
    </w:p>
    <w:p w14:paraId="573E4289" w14:textId="77777777" w:rsidR="00F20528" w:rsidRDefault="00F20528" w:rsidP="00F20528">
      <w:pPr>
        <w:tabs>
          <w:tab w:val="left" w:pos="3463"/>
        </w:tabs>
      </w:pPr>
    </w:p>
    <w:p w14:paraId="0A8B5EE9" w14:textId="77777777" w:rsidR="00F20528" w:rsidRDefault="00F20528" w:rsidP="00F20528">
      <w:pPr>
        <w:tabs>
          <w:tab w:val="left" w:pos="3463"/>
        </w:tabs>
      </w:pPr>
    </w:p>
    <w:p w14:paraId="1FC4C71F" w14:textId="77777777" w:rsidR="00F20528" w:rsidRDefault="00F20528" w:rsidP="00F20528">
      <w:pPr>
        <w:tabs>
          <w:tab w:val="left" w:pos="3463"/>
        </w:tabs>
      </w:pPr>
    </w:p>
    <w:p w14:paraId="5B17A5C2" w14:textId="77777777" w:rsidR="00F20528" w:rsidRDefault="00F20528" w:rsidP="00F20528">
      <w:pPr>
        <w:tabs>
          <w:tab w:val="left" w:pos="3463"/>
        </w:tabs>
      </w:pPr>
    </w:p>
    <w:p w14:paraId="353EF7D7" w14:textId="77777777" w:rsidR="00F20528" w:rsidRDefault="00F20528" w:rsidP="00F20528">
      <w:pPr>
        <w:tabs>
          <w:tab w:val="left" w:pos="3463"/>
        </w:tabs>
      </w:pPr>
    </w:p>
    <w:p w14:paraId="4BB6D051" w14:textId="77777777" w:rsidR="00F20528" w:rsidRDefault="00F20528" w:rsidP="00F20528">
      <w:pPr>
        <w:tabs>
          <w:tab w:val="left" w:pos="3463"/>
        </w:tabs>
      </w:pPr>
    </w:p>
    <w:p w14:paraId="3F628BC4" w14:textId="77777777" w:rsidR="00F20528" w:rsidRDefault="00F20528" w:rsidP="00F20528">
      <w:pPr>
        <w:tabs>
          <w:tab w:val="left" w:pos="3463"/>
        </w:tabs>
      </w:pPr>
    </w:p>
    <w:p w14:paraId="65DBACD3" w14:textId="77777777" w:rsidR="00F20528" w:rsidRPr="00F20528" w:rsidRDefault="00F20528" w:rsidP="00F20528">
      <w:pPr>
        <w:tabs>
          <w:tab w:val="left" w:pos="3463"/>
        </w:tabs>
      </w:pPr>
    </w:p>
    <w:sectPr w:rsidR="00F20528" w:rsidRPr="00F20528" w:rsidSect="00877044">
      <w:headerReference w:type="default" r:id="rId19"/>
      <w:headerReference w:type="first" r:id="rId20"/>
      <w:type w:val="continuous"/>
      <w:pgSz w:w="11900" w:h="16840"/>
      <w:pgMar w:top="2230" w:right="1800" w:bottom="1440" w:left="180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F7B7" w14:textId="77777777" w:rsidR="00A20A3D" w:rsidRDefault="00A20A3D" w:rsidP="00F20528">
      <w:r>
        <w:separator/>
      </w:r>
    </w:p>
  </w:endnote>
  <w:endnote w:type="continuationSeparator" w:id="0">
    <w:p w14:paraId="55E3B58F" w14:textId="77777777" w:rsidR="00A20A3D" w:rsidRDefault="00A20A3D" w:rsidP="00F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Narkisim">
    <w:altName w:val="Didot"/>
    <w:charset w:val="00"/>
    <w:family w:val="swiss"/>
    <w:pitch w:val="variable"/>
    <w:sig w:usb0="00000803" w:usb1="00000000" w:usb2="00000000" w:usb3="00000000" w:csb0="00000021" w:csb1="00000000"/>
  </w:font>
  <w:font w:name="Cambria Math">
    <w:panose1 w:val="02040503050406030204"/>
    <w:charset w:val="00"/>
    <w:family w:val="auto"/>
    <w:pitch w:val="variable"/>
    <w:sig w:usb0="E00002FF" w:usb1="420024FF"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55E2" w14:textId="77777777" w:rsidR="0038723A" w:rsidRDefault="0038723A" w:rsidP="00387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D60">
      <w:rPr>
        <w:rStyle w:val="PageNumber"/>
        <w:noProof/>
      </w:rPr>
      <w:t>20</w:t>
    </w:r>
    <w:r>
      <w:rPr>
        <w:rStyle w:val="PageNumber"/>
      </w:rPr>
      <w:fldChar w:fldCharType="end"/>
    </w:r>
  </w:p>
  <w:p w14:paraId="47AC0366" w14:textId="77777777" w:rsidR="00F27575" w:rsidRDefault="00F27575" w:rsidP="0038723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9B90" w14:textId="77777777" w:rsidR="0038723A" w:rsidRDefault="0038723A" w:rsidP="00387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D60">
      <w:rPr>
        <w:rStyle w:val="PageNumber"/>
        <w:noProof/>
      </w:rPr>
      <w:t>21</w:t>
    </w:r>
    <w:r>
      <w:rPr>
        <w:rStyle w:val="PageNumber"/>
      </w:rPr>
      <w:fldChar w:fldCharType="end"/>
    </w:r>
  </w:p>
  <w:p w14:paraId="2328F2D2" w14:textId="77777777" w:rsidR="00F27575" w:rsidRDefault="00F27575" w:rsidP="0038723A">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7CFA" w14:textId="77777777" w:rsidR="00F27575" w:rsidRDefault="00F275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55B6B" w14:textId="77777777" w:rsidR="00A20A3D" w:rsidRDefault="00A20A3D" w:rsidP="00F20528">
      <w:r>
        <w:separator/>
      </w:r>
    </w:p>
  </w:footnote>
  <w:footnote w:type="continuationSeparator" w:id="0">
    <w:p w14:paraId="6E19054A" w14:textId="77777777" w:rsidR="00A20A3D" w:rsidRDefault="00A20A3D" w:rsidP="00F205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8F69" w14:textId="7B347E6D" w:rsidR="00767507" w:rsidRPr="008242AF" w:rsidRDefault="00F27575" w:rsidP="00767507">
    <w:pPr>
      <w:pStyle w:val="Header"/>
      <w:rPr>
        <w:b/>
        <w:i/>
        <w:sz w:val="16"/>
        <w:szCs w:val="16"/>
      </w:rPr>
    </w:pPr>
    <w:r w:rsidRPr="00F27575">
      <w:rPr>
        <w:i/>
        <w:sz w:val="16"/>
        <w:szCs w:val="16"/>
      </w:rPr>
      <w:t>Y</w:t>
    </w:r>
    <w:r>
      <w:rPr>
        <w:i/>
        <w:sz w:val="16"/>
        <w:szCs w:val="16"/>
      </w:rPr>
      <w:t xml:space="preserve">olanda, </w:t>
    </w:r>
    <w:proofErr w:type="gramStart"/>
    <w:r>
      <w:rPr>
        <w:i/>
        <w:sz w:val="16"/>
        <w:szCs w:val="16"/>
      </w:rPr>
      <w:t>Ejayanti ,</w:t>
    </w:r>
    <w:proofErr w:type="gramEnd"/>
    <w:r>
      <w:rPr>
        <w:i/>
        <w:sz w:val="16"/>
        <w:szCs w:val="16"/>
      </w:rPr>
      <w:t xml:space="preserve"> &amp; </w:t>
    </w:r>
    <w:r w:rsidRPr="00F27575">
      <w:rPr>
        <w:i/>
        <w:sz w:val="16"/>
        <w:szCs w:val="16"/>
      </w:rPr>
      <w:t>Pramesti</w:t>
    </w:r>
    <w:r w:rsidR="00767507" w:rsidRPr="00265173">
      <w:rPr>
        <w:i/>
        <w:sz w:val="16"/>
        <w:szCs w:val="16"/>
      </w:rPr>
      <w:t xml:space="preserve"> </w:t>
    </w:r>
    <w:r>
      <w:rPr>
        <w:i/>
        <w:sz w:val="16"/>
        <w:szCs w:val="16"/>
      </w:rPr>
      <w:t xml:space="preserve"> </w:t>
    </w:r>
    <w:r w:rsidRPr="00F27575">
      <w:rPr>
        <w:b/>
        <w:i/>
        <w:sz w:val="16"/>
        <w:szCs w:val="16"/>
      </w:rPr>
      <w:t>Pengaruh Return Of Aset, Return Of Equity, Dan Earning Per Sh</w:t>
    </w:r>
    <w:r>
      <w:rPr>
        <w:b/>
        <w:i/>
        <w:sz w:val="16"/>
        <w:szCs w:val="16"/>
      </w:rPr>
      <w:t>are Terhadap Harga Saham Pada PT Siantar Top TBK</w:t>
    </w:r>
  </w:p>
  <w:p w14:paraId="1091C257" w14:textId="634BCE1E" w:rsidR="00767507" w:rsidRPr="00767507" w:rsidRDefault="00767507" w:rsidP="00767507">
    <w:pPr>
      <w:jc w:val="right"/>
      <w:rPr>
        <w: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E02C" w14:textId="3448C45C" w:rsidR="00A20A3D" w:rsidRDefault="00A20A3D" w:rsidP="00561A9E">
    <w:pPr>
      <w:pStyle w:val="Header"/>
      <w:tabs>
        <w:tab w:val="clear" w:pos="4320"/>
        <w:tab w:val="clear" w:pos="8640"/>
        <w:tab w:val="right" w:pos="8080"/>
      </w:tabs>
    </w:pPr>
    <w:r>
      <w:rPr>
        <w:noProof/>
      </w:rPr>
      <w:drawing>
        <wp:anchor distT="0" distB="0" distL="114300" distR="114300" simplePos="0" relativeHeight="251666432" behindDoc="0" locked="0" layoutInCell="1" allowOverlap="1" wp14:anchorId="1237F837" wp14:editId="018BE39D">
          <wp:simplePos x="0" y="0"/>
          <wp:positionH relativeFrom="column">
            <wp:posOffset>-114300</wp:posOffset>
          </wp:positionH>
          <wp:positionV relativeFrom="paragraph">
            <wp:posOffset>-244475</wp:posOffset>
          </wp:positionV>
          <wp:extent cx="1263015" cy="81915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JPEG.jpg"/>
                  <pic:cNvPicPr/>
                </pic:nvPicPr>
                <pic:blipFill rotWithShape="1">
                  <a:blip r:embed="rId1">
                    <a:extLst>
                      <a:ext uri="{28A0092B-C50C-407E-A947-70E740481C1C}">
                        <a14:useLocalDpi xmlns:a14="http://schemas.microsoft.com/office/drawing/2010/main" val="0"/>
                      </a:ext>
                    </a:extLst>
                  </a:blip>
                  <a:srcRect t="23942" b="30782"/>
                  <a:stretch/>
                </pic:blipFill>
                <pic:spPr bwMode="auto">
                  <a:xfrm>
                    <a:off x="0" y="0"/>
                    <a:ext cx="126301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5FDA824" wp14:editId="66A71B39">
              <wp:simplePos x="0" y="0"/>
              <wp:positionH relativeFrom="column">
                <wp:posOffset>1028700</wp:posOffset>
              </wp:positionH>
              <wp:positionV relativeFrom="paragraph">
                <wp:posOffset>-340014</wp:posOffset>
              </wp:positionV>
              <wp:extent cx="3615690" cy="848995"/>
              <wp:effectExtent l="0" t="0" r="0" b="0"/>
              <wp:wrapNone/>
              <wp:docPr id="13" name="Rectangle 13"/>
              <wp:cNvGraphicFramePr/>
              <a:graphic xmlns:a="http://schemas.openxmlformats.org/drawingml/2006/main">
                <a:graphicData uri="http://schemas.microsoft.com/office/word/2010/wordprocessingShape">
                  <wps:wsp>
                    <wps:cNvSpPr/>
                    <wps:spPr>
                      <a:xfrm>
                        <a:off x="0" y="0"/>
                        <a:ext cx="3615690" cy="848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0EC4" w14:textId="77777777" w:rsidR="00A20A3D" w:rsidRPr="002C7D2B" w:rsidRDefault="00A20A3D" w:rsidP="006479EE">
                          <w:pPr>
                            <w:jc w:val="center"/>
                            <w:rPr>
                              <w:rFonts w:ascii="Narkisim" w:hAnsi="Narkisim" w:cs="Narkisim"/>
                              <w:b/>
                              <w:color w:val="000000" w:themeColor="text1"/>
                              <w:sz w:val="48"/>
                              <w:szCs w:val="48"/>
                              <w14:textOutline w14:w="9525" w14:cap="rnd" w14:cmpd="sng" w14:algn="ctr">
                                <w14:noFill/>
                                <w14:prstDash w14:val="solid"/>
                                <w14:bevel/>
                              </w14:textOutline>
                            </w:rPr>
                          </w:pPr>
                          <w:r w:rsidRPr="002C7D2B">
                            <w:rPr>
                              <w:rFonts w:ascii="Narkisim" w:hAnsi="Narkisim" w:cs="Narkisim"/>
                              <w:b/>
                              <w:color w:val="000000" w:themeColor="text1"/>
                              <w:sz w:val="48"/>
                              <w:szCs w:val="48"/>
                              <w14:textOutline w14:w="9525" w14:cap="rnd" w14:cmpd="sng" w14:algn="ctr">
                                <w14:noFill/>
                                <w14:prstDash w14:val="solid"/>
                                <w14:bevel/>
                              </w14:textOutline>
                            </w:rPr>
                            <w:t>Journal</w:t>
                          </w:r>
                        </w:p>
                        <w:p w14:paraId="10E04F1F" w14:textId="77777777" w:rsidR="00A20A3D" w:rsidRPr="002C7D2B" w:rsidRDefault="00A20A3D" w:rsidP="006479EE">
                          <w:pPr>
                            <w:jc w:val="center"/>
                            <w:rPr>
                              <w:rFonts w:ascii="Narkisim" w:hAnsi="Narkisim" w:cs="Narkisim"/>
                              <w:b/>
                              <w:color w:val="000000" w:themeColor="text1"/>
                              <w:sz w:val="48"/>
                              <w:szCs w:val="48"/>
                              <w14:textOutline w14:w="9525" w14:cap="rnd" w14:cmpd="sng" w14:algn="ctr">
                                <w14:noFill/>
                                <w14:prstDash w14:val="solid"/>
                                <w14:bevel/>
                              </w14:textOutline>
                            </w:rPr>
                          </w:pPr>
                          <w:r>
                            <w:rPr>
                              <w:rFonts w:ascii="Narkisim" w:hAnsi="Narkisim" w:cs="Narkisim"/>
                              <w:b/>
                              <w:color w:val="000000" w:themeColor="text1"/>
                              <w:sz w:val="48"/>
                              <w:szCs w:val="48"/>
                              <w14:textOutline w14:w="9525" w14:cap="rnd" w14:cmpd="sng" w14:algn="ctr">
                                <w14:noFill/>
                                <w14:prstDash w14:val="solid"/>
                                <w14:bevel/>
                              </w14:textOutline>
                            </w:rPr>
                            <w:t>Manajemen</w:t>
                          </w:r>
                          <w:r w:rsidRPr="002C7D2B">
                            <w:rPr>
                              <w:rFonts w:ascii="Narkisim" w:hAnsi="Narkisim" w:cs="Narkisim"/>
                              <w:b/>
                              <w:color w:val="000000" w:themeColor="text1"/>
                              <w:sz w:val="48"/>
                              <w:szCs w:val="48"/>
                              <w14:textOutline w14:w="9525" w14:cap="rnd" w14:cmpd="sng" w14:algn="ctr">
                                <w14:noFill/>
                                <w14:prstDash w14:val="solid"/>
                                <w14:bevel/>
                              </w14:textOutline>
                            </w:rPr>
                            <w:t xml:space="preserve"> dan Bisnis </w:t>
                          </w:r>
                        </w:p>
                        <w:p w14:paraId="08480A8B" w14:textId="77777777" w:rsidR="00A20A3D" w:rsidRPr="002C7D2B" w:rsidRDefault="00A20A3D" w:rsidP="006479EE">
                          <w:pPr>
                            <w:jc w:val="center"/>
                            <w:rPr>
                              <w:rFonts w:ascii="Narkisim" w:hAnsi="Narkisim" w:cs="Narkisim"/>
                              <w:b/>
                              <w:color w:val="E6E61A"/>
                              <w:sz w:val="48"/>
                              <w:szCs w:val="48"/>
                              <w14:textOutline w14:w="9525" w14:cap="rnd" w14:cmpd="sng" w14:algn="ctr">
                                <w14:solidFill>
                                  <w14:schemeClr w14:val="accent4">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81pt;margin-top:-26.7pt;width:284.7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" filled="f" stroked="f" strokeweight="2pt">
              <v:textbox>
                <w:txbxContent>
                  <w:p w14:paraId="2E410EC4" w14:textId="77777777" w:rsidR="00A20A3D" w:rsidRPr="002C7D2B" w:rsidRDefault="00A20A3D" w:rsidP="006479EE">
                    <w:pPr>
                      <w:jc w:val="center"/>
                      <w:rPr>
                        <w:rFonts w:ascii="Narkisim" w:hAnsi="Narkisim" w:cs="Narkisim"/>
                        <w:b/>
                        <w:color w:val="000000" w:themeColor="text1"/>
                        <w:sz w:val="48"/>
                        <w:szCs w:val="48"/>
                        <w14:textOutline w14:w="9525" w14:cap="rnd" w14:cmpd="sng" w14:algn="ctr">
                          <w14:noFill/>
                          <w14:prstDash w14:val="solid"/>
                          <w14:bevel/>
                        </w14:textOutline>
                      </w:rPr>
                    </w:pPr>
                    <w:r w:rsidRPr="002C7D2B">
                      <w:rPr>
                        <w:rFonts w:ascii="Narkisim" w:hAnsi="Narkisim" w:cs="Narkisim"/>
                        <w:b/>
                        <w:color w:val="000000" w:themeColor="text1"/>
                        <w:sz w:val="48"/>
                        <w:szCs w:val="48"/>
                        <w14:textOutline w14:w="9525" w14:cap="rnd" w14:cmpd="sng" w14:algn="ctr">
                          <w14:noFill/>
                          <w14:prstDash w14:val="solid"/>
                          <w14:bevel/>
                        </w14:textOutline>
                      </w:rPr>
                      <w:t>Journal</w:t>
                    </w:r>
                  </w:p>
                  <w:p w14:paraId="10E04F1F" w14:textId="77777777" w:rsidR="00A20A3D" w:rsidRPr="002C7D2B" w:rsidRDefault="00A20A3D" w:rsidP="006479EE">
                    <w:pPr>
                      <w:jc w:val="center"/>
                      <w:rPr>
                        <w:rFonts w:ascii="Narkisim" w:hAnsi="Narkisim" w:cs="Narkisim"/>
                        <w:b/>
                        <w:color w:val="000000" w:themeColor="text1"/>
                        <w:sz w:val="48"/>
                        <w:szCs w:val="48"/>
                        <w14:textOutline w14:w="9525" w14:cap="rnd" w14:cmpd="sng" w14:algn="ctr">
                          <w14:noFill/>
                          <w14:prstDash w14:val="solid"/>
                          <w14:bevel/>
                        </w14:textOutline>
                      </w:rPr>
                    </w:pPr>
                    <w:r>
                      <w:rPr>
                        <w:rFonts w:ascii="Narkisim" w:hAnsi="Narkisim" w:cs="Narkisim"/>
                        <w:b/>
                        <w:color w:val="000000" w:themeColor="text1"/>
                        <w:sz w:val="48"/>
                        <w:szCs w:val="48"/>
                        <w14:textOutline w14:w="9525" w14:cap="rnd" w14:cmpd="sng" w14:algn="ctr">
                          <w14:noFill/>
                          <w14:prstDash w14:val="solid"/>
                          <w14:bevel/>
                        </w14:textOutline>
                      </w:rPr>
                      <w:t>Manajemen</w:t>
                    </w:r>
                    <w:r w:rsidRPr="002C7D2B">
                      <w:rPr>
                        <w:rFonts w:ascii="Narkisim" w:hAnsi="Narkisim" w:cs="Narkisim"/>
                        <w:b/>
                        <w:color w:val="000000" w:themeColor="text1"/>
                        <w:sz w:val="48"/>
                        <w:szCs w:val="48"/>
                        <w14:textOutline w14:w="9525" w14:cap="rnd" w14:cmpd="sng" w14:algn="ctr">
                          <w14:noFill/>
                          <w14:prstDash w14:val="solid"/>
                          <w14:bevel/>
                        </w14:textOutline>
                      </w:rPr>
                      <w:t xml:space="preserve"> dan Bisnis </w:t>
                    </w:r>
                  </w:p>
                  <w:p w14:paraId="08480A8B" w14:textId="77777777" w:rsidR="00A20A3D" w:rsidRPr="002C7D2B" w:rsidRDefault="00A20A3D" w:rsidP="006479EE">
                    <w:pPr>
                      <w:jc w:val="center"/>
                      <w:rPr>
                        <w:rFonts w:ascii="Narkisim" w:hAnsi="Narkisim" w:cs="Narkisim"/>
                        <w:b/>
                        <w:color w:val="E6E61A"/>
                        <w:sz w:val="48"/>
                        <w:szCs w:val="48"/>
                        <w14:textOutline w14:w="9525" w14:cap="rnd" w14:cmpd="sng" w14:algn="ctr">
                          <w14:solidFill>
                            <w14:schemeClr w14:val="accent4">
                              <w14:lumMod w14:val="75000"/>
                            </w14:schemeClr>
                          </w14:solidFill>
                          <w14:prstDash w14:val="solid"/>
                          <w14:bevel/>
                        </w14:textOutline>
                      </w:rPr>
                    </w:pPr>
                  </w:p>
                </w:txbxContent>
              </v:textbox>
            </v:rect>
          </w:pict>
        </mc:Fallback>
      </mc:AlternateContent>
    </w:r>
    <w:r>
      <w:tab/>
      <w:t xml:space="preserve">    </w:t>
    </w:r>
  </w:p>
  <w:p w14:paraId="6001AB75" w14:textId="66A1C247" w:rsidR="00A20A3D" w:rsidRPr="00F20528" w:rsidRDefault="00A20A3D" w:rsidP="00561A9E">
    <w:pPr>
      <w:pStyle w:val="Header"/>
      <w:tabs>
        <w:tab w:val="clear" w:pos="4320"/>
        <w:tab w:val="clear" w:pos="8640"/>
        <w:tab w:val="right" w:pos="8080"/>
      </w:tabs>
      <w:jc w:val="right"/>
    </w:pPr>
    <w:r w:rsidRPr="002C7D2B">
      <w:rPr>
        <w:noProof/>
        <w:sz w:val="22"/>
        <w:szCs w:val="22"/>
      </w:rPr>
      <mc:AlternateContent>
        <mc:Choice Requires="wps">
          <w:drawing>
            <wp:anchor distT="0" distB="0" distL="114300" distR="114300" simplePos="0" relativeHeight="251663360" behindDoc="0" locked="0" layoutInCell="1" allowOverlap="1" wp14:anchorId="2666805B" wp14:editId="579075AB">
              <wp:simplePos x="0" y="0"/>
              <wp:positionH relativeFrom="column">
                <wp:posOffset>4199255</wp:posOffset>
              </wp:positionH>
              <wp:positionV relativeFrom="paragraph">
                <wp:posOffset>337820</wp:posOffset>
              </wp:positionV>
              <wp:extent cx="1401445" cy="266700"/>
              <wp:effectExtent l="0" t="0" r="0" b="12700"/>
              <wp:wrapNone/>
              <wp:docPr id="2" name="Rectangle 2"/>
              <wp:cNvGraphicFramePr/>
              <a:graphic xmlns:a="http://schemas.openxmlformats.org/drawingml/2006/main">
                <a:graphicData uri="http://schemas.microsoft.com/office/word/2010/wordprocessingShape">
                  <wps:wsp>
                    <wps:cNvSpPr/>
                    <wps:spPr>
                      <a:xfrm>
                        <a:off x="0" y="0"/>
                        <a:ext cx="140144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92567" w14:textId="77777777" w:rsidR="00A20A3D" w:rsidRPr="002C7D2B" w:rsidRDefault="00A20A3D" w:rsidP="006479EE">
                          <w:pPr>
                            <w:jc w:val="right"/>
                            <w:rPr>
                              <w:rFonts w:ascii="Narkisim" w:hAnsi="Narkisim" w:cs="Narkisim"/>
                              <w:color w:val="000000" w:themeColor="text1"/>
                              <w:sz w:val="22"/>
                              <w:szCs w:val="22"/>
                            </w:rPr>
                          </w:pPr>
                          <w:r w:rsidRPr="002C7D2B">
                            <w:rPr>
                              <w:rFonts w:ascii="Narkisim" w:hAnsi="Narkisim" w:cs="Narkisim"/>
                              <w:color w:val="000000" w:themeColor="text1"/>
                              <w:sz w:val="22"/>
                              <w:szCs w:val="22"/>
                            </w:rPr>
                            <w:t>ISSN: 2686 2484-xxxx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330.65pt;margin-top:26.6pt;width:110.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" filled="f" stroked="f" strokeweight="2pt">
              <v:textbox>
                <w:txbxContent>
                  <w:p w14:paraId="4EC92567" w14:textId="77777777" w:rsidR="00A20A3D" w:rsidRPr="002C7D2B" w:rsidRDefault="00A20A3D" w:rsidP="006479EE">
                    <w:pPr>
                      <w:jc w:val="right"/>
                      <w:rPr>
                        <w:rFonts w:ascii="Narkisim" w:hAnsi="Narkisim" w:cs="Narkisim"/>
                        <w:color w:val="000000" w:themeColor="text1"/>
                        <w:sz w:val="22"/>
                        <w:szCs w:val="22"/>
                      </w:rPr>
                    </w:pPr>
                    <w:r w:rsidRPr="002C7D2B">
                      <w:rPr>
                        <w:rFonts w:ascii="Narkisim" w:hAnsi="Narkisim" w:cs="Narkisim"/>
                        <w:color w:val="000000" w:themeColor="text1"/>
                        <w:sz w:val="22"/>
                        <w:szCs w:val="22"/>
                      </w:rPr>
                      <w:t>ISSN: 2686 2484-xxxx</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398A798" wp14:editId="2281191B">
              <wp:simplePos x="0" y="0"/>
              <wp:positionH relativeFrom="column">
                <wp:posOffset>2044700</wp:posOffset>
              </wp:positionH>
              <wp:positionV relativeFrom="paragraph">
                <wp:posOffset>337820</wp:posOffset>
              </wp:positionV>
              <wp:extent cx="1547495" cy="270510"/>
              <wp:effectExtent l="0" t="0" r="0" b="8890"/>
              <wp:wrapNone/>
              <wp:docPr id="16" name="Rectangle 16"/>
              <wp:cNvGraphicFramePr/>
              <a:graphic xmlns:a="http://schemas.openxmlformats.org/drawingml/2006/main">
                <a:graphicData uri="http://schemas.microsoft.com/office/word/2010/wordprocessingShape">
                  <wps:wsp>
                    <wps:cNvSpPr/>
                    <wps:spPr>
                      <a:xfrm>
                        <a:off x="0" y="0"/>
                        <a:ext cx="1547495"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CAF05" w14:textId="77777777" w:rsidR="00A20A3D" w:rsidRPr="002C7D2B" w:rsidRDefault="00A20A3D" w:rsidP="006479EE">
                          <w:pPr>
                            <w:jc w:val="center"/>
                            <w:rPr>
                              <w:rFonts w:ascii="Narkisim" w:hAnsi="Narkisim" w:cs="Narkisim"/>
                              <w:color w:val="000000" w:themeColor="text1"/>
                              <w:sz w:val="22"/>
                              <w:szCs w:val="22"/>
                            </w:rPr>
                          </w:pPr>
                          <w:r w:rsidRPr="002C7D2B">
                            <w:rPr>
                              <w:rFonts w:ascii="Narkisim" w:hAnsi="Narkisim" w:cs="Narkisim"/>
                              <w:color w:val="000000" w:themeColor="text1"/>
                              <w:sz w:val="22"/>
                              <w:szCs w:val="22"/>
                            </w:rPr>
                            <w:t>V</w:t>
                          </w:r>
                          <w:r>
                            <w:rPr>
                              <w:rFonts w:ascii="Narkisim" w:hAnsi="Narkisim" w:cs="Narkisim"/>
                              <w:color w:val="000000" w:themeColor="text1"/>
                              <w:sz w:val="22"/>
                              <w:szCs w:val="22"/>
                            </w:rPr>
                            <w:t xml:space="preserve">ol. 5, No. </w:t>
                          </w:r>
                          <w:proofErr w:type="gramStart"/>
                          <w:r>
                            <w:rPr>
                              <w:rFonts w:ascii="Narkisim" w:hAnsi="Narkisim" w:cs="Narkisim"/>
                              <w:color w:val="000000" w:themeColor="text1"/>
                              <w:sz w:val="22"/>
                              <w:szCs w:val="22"/>
                            </w:rPr>
                            <w:t>2  2022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161pt;margin-top:26.6pt;width:121.8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" filled="f" stroked="f" strokeweight="2pt">
              <v:textbox>
                <w:txbxContent>
                  <w:p w14:paraId="15ACAF05" w14:textId="77777777" w:rsidR="00A20A3D" w:rsidRPr="002C7D2B" w:rsidRDefault="00A20A3D" w:rsidP="006479EE">
                    <w:pPr>
                      <w:jc w:val="center"/>
                      <w:rPr>
                        <w:rFonts w:ascii="Narkisim" w:hAnsi="Narkisim" w:cs="Narkisim"/>
                        <w:color w:val="000000" w:themeColor="text1"/>
                        <w:sz w:val="22"/>
                        <w:szCs w:val="22"/>
                      </w:rPr>
                    </w:pPr>
                    <w:r w:rsidRPr="002C7D2B">
                      <w:rPr>
                        <w:rFonts w:ascii="Narkisim" w:hAnsi="Narkisim" w:cs="Narkisim"/>
                        <w:color w:val="000000" w:themeColor="text1"/>
                        <w:sz w:val="22"/>
                        <w:szCs w:val="22"/>
                      </w:rPr>
                      <w:t>V</w:t>
                    </w:r>
                    <w:r>
                      <w:rPr>
                        <w:rFonts w:ascii="Narkisim" w:hAnsi="Narkisim" w:cs="Narkisim"/>
                        <w:color w:val="000000" w:themeColor="text1"/>
                        <w:sz w:val="22"/>
                        <w:szCs w:val="22"/>
                      </w:rPr>
                      <w:t xml:space="preserve">ol. 5, No. </w:t>
                    </w:r>
                    <w:proofErr w:type="gramStart"/>
                    <w:r>
                      <w:rPr>
                        <w:rFonts w:ascii="Narkisim" w:hAnsi="Narkisim" w:cs="Narkisim"/>
                        <w:color w:val="000000" w:themeColor="text1"/>
                        <w:sz w:val="22"/>
                        <w:szCs w:val="22"/>
                      </w:rPr>
                      <w:t>2  2022</w:t>
                    </w:r>
                    <w:proofErr w:type="gramEnd"/>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BB15F4E" wp14:editId="5F342951">
              <wp:simplePos x="0" y="0"/>
              <wp:positionH relativeFrom="column">
                <wp:posOffset>-198120</wp:posOffset>
              </wp:positionH>
              <wp:positionV relativeFrom="paragraph">
                <wp:posOffset>368935</wp:posOffset>
              </wp:positionV>
              <wp:extent cx="1341120" cy="267335"/>
              <wp:effectExtent l="0" t="0" r="0" b="12065"/>
              <wp:wrapNone/>
              <wp:docPr id="18" name="Rectangle 18"/>
              <wp:cNvGraphicFramePr/>
              <a:graphic xmlns:a="http://schemas.openxmlformats.org/drawingml/2006/main">
                <a:graphicData uri="http://schemas.microsoft.com/office/word/2010/wordprocessingShape">
                  <wps:wsp>
                    <wps:cNvSpPr/>
                    <wps:spPr>
                      <a:xfrm>
                        <a:off x="0" y="0"/>
                        <a:ext cx="1341120"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17919" w14:textId="77777777" w:rsidR="00A20A3D" w:rsidRPr="00AF2AB7" w:rsidRDefault="00A20A3D" w:rsidP="006479EE">
                          <w:pPr>
                            <w:jc w:val="center"/>
                            <w:rPr>
                              <w:rFonts w:ascii="Narkisim" w:hAnsi="Narkisim" w:cs="Narkisim"/>
                              <w:color w:val="000000" w:themeColor="text1"/>
                              <w:sz w:val="18"/>
                              <w:szCs w:val="18"/>
                            </w:rPr>
                          </w:pPr>
                          <w:r w:rsidRPr="00164EDE">
                            <w:rPr>
                              <w:rFonts w:ascii="Narkisim" w:hAnsi="Narkisim" w:cs="Narkisim"/>
                              <w:color w:val="000000" w:themeColor="text1"/>
                              <w:sz w:val="18"/>
                              <w:szCs w:val="18"/>
                            </w:rPr>
                            <w:t>https://jurnal.uts.ac.id/index.php/jmb/index</w:t>
                          </w:r>
                          <w:r>
                            <w:rPr>
                              <w:rFonts w:ascii="Narkisim" w:hAnsi="Narkisim" w:cs="Narkisim"/>
                              <w:color w:val="000000" w:themeColor="text1"/>
                              <w:sz w:val="18"/>
                              <w:szCs w:val="18"/>
                            </w:rPr>
                            <w: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15.55pt;margin-top:29.05pt;width:105.6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" filled="f" stroked="f" strokeweight="2pt">
              <v:textbox>
                <w:txbxContent>
                  <w:p w14:paraId="03F17919" w14:textId="77777777" w:rsidR="00A20A3D" w:rsidRPr="00AF2AB7" w:rsidRDefault="00A20A3D" w:rsidP="006479EE">
                    <w:pPr>
                      <w:jc w:val="center"/>
                      <w:rPr>
                        <w:rFonts w:ascii="Narkisim" w:hAnsi="Narkisim" w:cs="Narkisim"/>
                        <w:color w:val="000000" w:themeColor="text1"/>
                        <w:sz w:val="18"/>
                        <w:szCs w:val="18"/>
                      </w:rPr>
                    </w:pPr>
                    <w:r w:rsidRPr="00164EDE">
                      <w:rPr>
                        <w:rFonts w:ascii="Narkisim" w:hAnsi="Narkisim" w:cs="Narkisim"/>
                        <w:color w:val="000000" w:themeColor="text1"/>
                        <w:sz w:val="18"/>
                        <w:szCs w:val="18"/>
                      </w:rPr>
                      <w:t>https://jurnal.uts.ac.id/index.php/jmb/index</w:t>
                    </w:r>
                    <w:r>
                      <w:rPr>
                        <w:rFonts w:ascii="Narkisim" w:hAnsi="Narkisim" w:cs="Narkisim"/>
                        <w:color w:val="000000" w:themeColor="text1"/>
                        <w:sz w:val="18"/>
                        <w:szCs w:val="18"/>
                      </w:rPr>
                      <w:t>.id</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E9321F4" wp14:editId="75291A8D">
              <wp:simplePos x="0" y="0"/>
              <wp:positionH relativeFrom="column">
                <wp:posOffset>-202565</wp:posOffset>
              </wp:positionH>
              <wp:positionV relativeFrom="paragraph">
                <wp:posOffset>600075</wp:posOffset>
              </wp:positionV>
              <wp:extent cx="57245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724525" cy="952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7.25pt" to="434.8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" strokecolor="black [3213]" strokeweight="1.5pt"/>
          </w:pict>
        </mc:Fallback>
      </mc:AlternateContent>
    </w:r>
    <w:r>
      <w:tab/>
    </w:r>
    <w:r>
      <w:tab/>
    </w:r>
    <w:r>
      <w:tab/>
    </w: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CC29" w14:textId="77777777" w:rsidR="00A20A3D" w:rsidRPr="008242AF" w:rsidRDefault="00A20A3D" w:rsidP="00A20A3D">
    <w:pPr>
      <w:pStyle w:val="Header"/>
      <w:rPr>
        <w:b/>
        <w:i/>
        <w:sz w:val="16"/>
        <w:szCs w:val="16"/>
      </w:rPr>
    </w:pPr>
    <w:r>
      <w:rPr>
        <w:i/>
        <w:sz w:val="16"/>
        <w:szCs w:val="16"/>
      </w:rPr>
      <w:t>Nia Murnia</w:t>
    </w:r>
    <w:r w:rsidRPr="00265173">
      <w:rPr>
        <w:i/>
        <w:sz w:val="16"/>
        <w:szCs w:val="16"/>
      </w:rPr>
      <w:t xml:space="preserve"> and </w:t>
    </w:r>
    <w:r>
      <w:rPr>
        <w:i/>
        <w:sz w:val="16"/>
        <w:szCs w:val="16"/>
      </w:rPr>
      <w:t>Hartini</w:t>
    </w:r>
    <w:r w:rsidRPr="00265173">
      <w:rPr>
        <w:i/>
        <w:sz w:val="16"/>
        <w:szCs w:val="16"/>
      </w:rPr>
      <w:t xml:space="preserve">, </w:t>
    </w:r>
    <w:r w:rsidRPr="008242AF">
      <w:rPr>
        <w:b/>
        <w:i/>
        <w:sz w:val="16"/>
        <w:szCs w:val="16"/>
      </w:rPr>
      <w:t xml:space="preserve">Penerapan Pengelolaan Keuangan Dilihat Melalui Pendapatan, Gaya Hidup Dan Pengetahuan Keuangan Karyawan Ritel Modern </w:t>
    </w:r>
  </w:p>
  <w:p w14:paraId="54B3D2B0" w14:textId="77777777" w:rsidR="00A20A3D" w:rsidRDefault="00A20A3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6901" w14:textId="2756B2D4" w:rsidR="00CA34A4" w:rsidRPr="00265173" w:rsidRDefault="00CA34A4" w:rsidP="00CA34A4">
    <w:pPr>
      <w:jc w:val="right"/>
      <w:rPr>
        <w:i/>
        <w:sz w:val="16"/>
        <w:szCs w:val="16"/>
      </w:rPr>
    </w:pPr>
    <w:r>
      <w:rPr>
        <w:i/>
        <w:sz w:val="16"/>
        <w:szCs w:val="16"/>
      </w:rPr>
      <w:t>Jurnal Manajemen dan Bisnis</w:t>
    </w:r>
    <w:r w:rsidRPr="00265173">
      <w:rPr>
        <w:i/>
        <w:sz w:val="16"/>
        <w:szCs w:val="16"/>
      </w:rPr>
      <w:t>,</w:t>
    </w:r>
    <w:r w:rsidRPr="00AE4F1F">
      <w:rPr>
        <w:i/>
        <w:sz w:val="16"/>
        <w:szCs w:val="16"/>
      </w:rPr>
      <w:t xml:space="preserve"> </w:t>
    </w:r>
    <w:r w:rsidRPr="00265173">
      <w:rPr>
        <w:i/>
        <w:sz w:val="16"/>
        <w:szCs w:val="16"/>
      </w:rPr>
      <w:t>20</w:t>
    </w:r>
    <w:r w:rsidR="00F27575">
      <w:rPr>
        <w:i/>
        <w:sz w:val="16"/>
        <w:szCs w:val="16"/>
      </w:rPr>
      <w:t>22</w:t>
    </w:r>
    <w:r>
      <w:rPr>
        <w:i/>
        <w:sz w:val="16"/>
        <w:szCs w:val="16"/>
      </w:rPr>
      <w:t xml:space="preserve">, Vol. </w:t>
    </w:r>
    <w:r w:rsidRPr="00265173">
      <w:rPr>
        <w:i/>
        <w:sz w:val="16"/>
        <w:szCs w:val="16"/>
      </w:rPr>
      <w:t xml:space="preserve"> </w:t>
    </w:r>
    <w:r w:rsidR="00F27575">
      <w:rPr>
        <w:i/>
        <w:sz w:val="16"/>
        <w:szCs w:val="16"/>
      </w:rPr>
      <w:t>5</w:t>
    </w:r>
    <w:r w:rsidRPr="00265173">
      <w:rPr>
        <w:i/>
        <w:sz w:val="16"/>
        <w:szCs w:val="16"/>
      </w:rPr>
      <w:t xml:space="preserve"> No. </w:t>
    </w:r>
    <w:r w:rsidR="00F27575">
      <w:rPr>
        <w:i/>
        <w:sz w:val="16"/>
        <w:szCs w:val="16"/>
      </w:rPr>
      <w:t>2</w:t>
    </w:r>
    <w:r w:rsidRPr="00265173">
      <w:rPr>
        <w:i/>
        <w:sz w:val="16"/>
        <w:szCs w:val="16"/>
      </w:rPr>
      <w:t xml:space="preserve"> </w:t>
    </w:r>
  </w:p>
  <w:p w14:paraId="2F3CA0AF" w14:textId="1C950900" w:rsidR="00A20A3D" w:rsidRDefault="00A20A3D" w:rsidP="00561A9E">
    <w:pPr>
      <w:pStyle w:val="Header"/>
      <w:tabs>
        <w:tab w:val="clear" w:pos="4320"/>
        <w:tab w:val="clear" w:pos="8640"/>
        <w:tab w:val="right" w:pos="8080"/>
      </w:tabs>
    </w:pPr>
    <w:r>
      <w:tab/>
      <w:t xml:space="preserve">    </w:t>
    </w:r>
  </w:p>
  <w:p w14:paraId="1D0AF573" w14:textId="6E2F3AA6" w:rsidR="00767507" w:rsidRPr="00265173" w:rsidRDefault="00767507" w:rsidP="00767507">
    <w:pPr>
      <w:tabs>
        <w:tab w:val="left" w:pos="5359"/>
        <w:tab w:val="right" w:pos="8759"/>
      </w:tabs>
      <w:rPr>
        <w:i/>
        <w:sz w:val="16"/>
        <w:szCs w:val="16"/>
      </w:rPr>
    </w:pPr>
    <w:r>
      <w:rPr>
        <w:i/>
        <w:sz w:val="16"/>
        <w:szCs w:val="16"/>
      </w:rPr>
      <w:tab/>
    </w:r>
    <w:r w:rsidRPr="00265173">
      <w:rPr>
        <w:i/>
        <w:sz w:val="16"/>
        <w:szCs w:val="16"/>
      </w:rPr>
      <w:t xml:space="preserve"> </w:t>
    </w:r>
  </w:p>
  <w:p w14:paraId="43ED2C26" w14:textId="26928FF3" w:rsidR="00A20A3D" w:rsidRPr="007F64C5" w:rsidRDefault="00A20A3D" w:rsidP="007F64C5">
    <w:pPr>
      <w:jc w:val="right"/>
      <w:rPr>
        <w:i/>
        <w:sz w:val="16"/>
        <w:szCs w:val="16"/>
      </w:rPr>
    </w:pPr>
    <w:r>
      <w:tab/>
    </w:r>
    <w:r>
      <w:tab/>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B805" w14:textId="77777777" w:rsidR="00767507" w:rsidRPr="008242AF" w:rsidRDefault="00767507" w:rsidP="00A20A3D">
    <w:pPr>
      <w:pStyle w:val="Header"/>
      <w:rPr>
        <w:b/>
        <w:i/>
        <w:sz w:val="16"/>
        <w:szCs w:val="16"/>
      </w:rPr>
    </w:pPr>
    <w:r>
      <w:rPr>
        <w:i/>
        <w:sz w:val="16"/>
        <w:szCs w:val="16"/>
      </w:rPr>
      <w:t>Nia Murnia</w:t>
    </w:r>
    <w:r w:rsidRPr="00265173">
      <w:rPr>
        <w:i/>
        <w:sz w:val="16"/>
        <w:szCs w:val="16"/>
      </w:rPr>
      <w:t xml:space="preserve"> and </w:t>
    </w:r>
    <w:r>
      <w:rPr>
        <w:i/>
        <w:sz w:val="16"/>
        <w:szCs w:val="16"/>
      </w:rPr>
      <w:t>Hartini</w:t>
    </w:r>
    <w:r w:rsidRPr="00265173">
      <w:rPr>
        <w:i/>
        <w:sz w:val="16"/>
        <w:szCs w:val="16"/>
      </w:rPr>
      <w:t xml:space="preserve">, </w:t>
    </w:r>
    <w:r w:rsidRPr="008242AF">
      <w:rPr>
        <w:b/>
        <w:i/>
        <w:sz w:val="16"/>
        <w:szCs w:val="16"/>
      </w:rPr>
      <w:t xml:space="preserve">Penerapan Pengelolaan Keuangan Dilihat Melalui Pendapatan, Gaya Hidup Dan Pengetahuan Keuangan Karyawan Ritel Modern </w:t>
    </w:r>
  </w:p>
  <w:p w14:paraId="172C6080" w14:textId="77777777" w:rsidR="00767507" w:rsidRDefault="007675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F820A2"/>
    <w:lvl w:ilvl="0">
      <w:start w:val="1"/>
      <w:numFmt w:val="upperRoman"/>
      <w:pStyle w:val="Heading1"/>
      <w:lvlText w:val="%1."/>
      <w:lvlJc w:val="left"/>
    </w:lvl>
    <w:lvl w:ilvl="1">
      <w:start w:val="1"/>
      <w:numFmt w:val="upperLetter"/>
      <w:pStyle w:val="Heading2"/>
      <w:lvlText w:val="%2."/>
      <w:lvlJc w:val="left"/>
      <w:rPr>
        <w:b w:val="0"/>
      </w:rPr>
    </w:lvl>
    <w:lvl w:ilvl="2">
      <w:start w:val="1"/>
      <w:numFmt w:val="decimal"/>
      <w:pStyle w:val="Heading3"/>
      <w:lvlText w:val="%3)"/>
      <w:lvlJc w:val="left"/>
      <w:rPr>
        <w:i/>
      </w:rPr>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1">
    <w:nsid w:val="09F817CA"/>
    <w:multiLevelType w:val="hybridMultilevel"/>
    <w:tmpl w:val="C0EA57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1A27FE4"/>
    <w:multiLevelType w:val="hybridMultilevel"/>
    <w:tmpl w:val="6994D1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62C1F81"/>
    <w:multiLevelType w:val="hybridMultilevel"/>
    <w:tmpl w:val="3DA8DA98"/>
    <w:lvl w:ilvl="0" w:tplc="79D66DFC">
      <w:start w:val="1"/>
      <w:numFmt w:val="decimal"/>
      <w:lvlText w:val="%1."/>
      <w:lvlJc w:val="left"/>
      <w:pPr>
        <w:ind w:left="862" w:hanging="360"/>
      </w:pPr>
      <w:rPr>
        <w:rFonts w:ascii="Times New Roman" w:eastAsia="SimSun" w:hAnsi="Times New Roman" w:cs="Times New Roman"/>
      </w:rPr>
    </w:lvl>
    <w:lvl w:ilvl="1" w:tplc="38090019">
      <w:start w:val="1"/>
      <w:numFmt w:val="lowerLetter"/>
      <w:lvlText w:val="%2."/>
      <w:lvlJc w:val="left"/>
      <w:pPr>
        <w:ind w:left="1582" w:hanging="360"/>
      </w:pPr>
    </w:lvl>
    <w:lvl w:ilvl="2" w:tplc="3809001B">
      <w:start w:val="1"/>
      <w:numFmt w:val="lowerRoman"/>
      <w:lvlText w:val="%3."/>
      <w:lvlJc w:val="right"/>
      <w:pPr>
        <w:ind w:left="2302" w:hanging="180"/>
      </w:pPr>
    </w:lvl>
    <w:lvl w:ilvl="3" w:tplc="3809000F">
      <w:start w:val="1"/>
      <w:numFmt w:val="decimal"/>
      <w:lvlText w:val="%4."/>
      <w:lvlJc w:val="left"/>
      <w:pPr>
        <w:ind w:left="3022" w:hanging="360"/>
      </w:pPr>
    </w:lvl>
    <w:lvl w:ilvl="4" w:tplc="38090019">
      <w:start w:val="1"/>
      <w:numFmt w:val="lowerLetter"/>
      <w:lvlText w:val="%5."/>
      <w:lvlJc w:val="left"/>
      <w:pPr>
        <w:ind w:left="3742" w:hanging="360"/>
      </w:pPr>
    </w:lvl>
    <w:lvl w:ilvl="5" w:tplc="3809001B">
      <w:start w:val="1"/>
      <w:numFmt w:val="lowerRoman"/>
      <w:lvlText w:val="%6."/>
      <w:lvlJc w:val="right"/>
      <w:pPr>
        <w:ind w:left="4462" w:hanging="180"/>
      </w:pPr>
    </w:lvl>
    <w:lvl w:ilvl="6" w:tplc="3809000F">
      <w:start w:val="1"/>
      <w:numFmt w:val="decimal"/>
      <w:lvlText w:val="%7."/>
      <w:lvlJc w:val="left"/>
      <w:pPr>
        <w:ind w:left="5182" w:hanging="360"/>
      </w:pPr>
    </w:lvl>
    <w:lvl w:ilvl="7" w:tplc="38090019">
      <w:start w:val="1"/>
      <w:numFmt w:val="lowerLetter"/>
      <w:lvlText w:val="%8."/>
      <w:lvlJc w:val="left"/>
      <w:pPr>
        <w:ind w:left="5902" w:hanging="360"/>
      </w:pPr>
    </w:lvl>
    <w:lvl w:ilvl="8" w:tplc="3809001B">
      <w:start w:val="1"/>
      <w:numFmt w:val="lowerRoman"/>
      <w:lvlText w:val="%9."/>
      <w:lvlJc w:val="right"/>
      <w:pPr>
        <w:ind w:left="6622" w:hanging="180"/>
      </w:pPr>
    </w:lvl>
  </w:abstractNum>
  <w:abstractNum w:abstractNumId="4">
    <w:nsid w:val="352877BD"/>
    <w:multiLevelType w:val="hybridMultilevel"/>
    <w:tmpl w:val="D2884B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0E14AD3"/>
    <w:multiLevelType w:val="hybridMultilevel"/>
    <w:tmpl w:val="957C50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A0F713E"/>
    <w:multiLevelType w:val="hybridMultilevel"/>
    <w:tmpl w:val="FC96B9D6"/>
    <w:lvl w:ilvl="0" w:tplc="C5224D36">
      <w:start w:val="1"/>
      <w:numFmt w:val="decimal"/>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2DE1B34"/>
    <w:multiLevelType w:val="hybridMultilevel"/>
    <w:tmpl w:val="A59E4A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89904FA"/>
    <w:multiLevelType w:val="hybridMultilevel"/>
    <w:tmpl w:val="CD1AE9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EAF792A"/>
    <w:multiLevelType w:val="hybridMultilevel"/>
    <w:tmpl w:val="FBC683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D28402A"/>
    <w:multiLevelType w:val="hybridMultilevel"/>
    <w:tmpl w:val="CE2C2156"/>
    <w:lvl w:ilvl="0" w:tplc="4768BB7E">
      <w:start w:val="1"/>
      <w:numFmt w:val="decimal"/>
      <w:lvlText w:val="%1."/>
      <w:lvlJc w:val="left"/>
      <w:pPr>
        <w:ind w:left="644" w:hanging="360"/>
      </w:pPr>
      <w:rPr>
        <w:rFonts w:hint="default"/>
        <w:b w:val="0"/>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0"/>
  </w:num>
  <w:num w:numId="2">
    <w:abstractNumId w:val="8"/>
  </w:num>
  <w:num w:numId="3">
    <w:abstractNumId w:val="9"/>
  </w:num>
  <w:num w:numId="4">
    <w:abstractNumId w:val="10"/>
  </w:num>
  <w:num w:numId="5">
    <w:abstractNumId w:val="7"/>
  </w:num>
  <w:num w:numId="6">
    <w:abstractNumId w:val="1"/>
  </w:num>
  <w:num w:numId="7">
    <w:abstractNumId w:val="4"/>
  </w:num>
  <w:num w:numId="8">
    <w:abstractNumId w:val="2"/>
  </w:num>
  <w:num w:numId="9">
    <w:abstractNumId w:val="6"/>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28"/>
    <w:rsid w:val="0002468A"/>
    <w:rsid w:val="000302C0"/>
    <w:rsid w:val="00050D61"/>
    <w:rsid w:val="00093A9A"/>
    <w:rsid w:val="000A7843"/>
    <w:rsid w:val="000B63A6"/>
    <w:rsid w:val="000B63EC"/>
    <w:rsid w:val="000B7073"/>
    <w:rsid w:val="000E403C"/>
    <w:rsid w:val="00103872"/>
    <w:rsid w:val="001222A1"/>
    <w:rsid w:val="00140867"/>
    <w:rsid w:val="00146A7C"/>
    <w:rsid w:val="00162FCD"/>
    <w:rsid w:val="00191F40"/>
    <w:rsid w:val="00192989"/>
    <w:rsid w:val="00196185"/>
    <w:rsid w:val="001A0DDD"/>
    <w:rsid w:val="001E4838"/>
    <w:rsid w:val="002065F3"/>
    <w:rsid w:val="00212AA5"/>
    <w:rsid w:val="00214766"/>
    <w:rsid w:val="00252B19"/>
    <w:rsid w:val="00271683"/>
    <w:rsid w:val="002959CC"/>
    <w:rsid w:val="002B3766"/>
    <w:rsid w:val="00307D60"/>
    <w:rsid w:val="003177B6"/>
    <w:rsid w:val="00330278"/>
    <w:rsid w:val="00362AE2"/>
    <w:rsid w:val="00363CE6"/>
    <w:rsid w:val="003662E6"/>
    <w:rsid w:val="0038723A"/>
    <w:rsid w:val="003A0181"/>
    <w:rsid w:val="003E0004"/>
    <w:rsid w:val="003E4D01"/>
    <w:rsid w:val="003E6C6F"/>
    <w:rsid w:val="003E7510"/>
    <w:rsid w:val="00432425"/>
    <w:rsid w:val="004A72A7"/>
    <w:rsid w:val="004E0CCA"/>
    <w:rsid w:val="004F56E5"/>
    <w:rsid w:val="00500C2D"/>
    <w:rsid w:val="005144D4"/>
    <w:rsid w:val="00515801"/>
    <w:rsid w:val="00517479"/>
    <w:rsid w:val="00546866"/>
    <w:rsid w:val="005575D9"/>
    <w:rsid w:val="00561A9E"/>
    <w:rsid w:val="0056429B"/>
    <w:rsid w:val="00592A02"/>
    <w:rsid w:val="005956F0"/>
    <w:rsid w:val="005C0DEE"/>
    <w:rsid w:val="005F4D80"/>
    <w:rsid w:val="006479EE"/>
    <w:rsid w:val="00652561"/>
    <w:rsid w:val="006F3F54"/>
    <w:rsid w:val="00715103"/>
    <w:rsid w:val="00732205"/>
    <w:rsid w:val="007329FC"/>
    <w:rsid w:val="0074343F"/>
    <w:rsid w:val="00767507"/>
    <w:rsid w:val="007C6567"/>
    <w:rsid w:val="007C7DD3"/>
    <w:rsid w:val="007D2BBD"/>
    <w:rsid w:val="007F64C5"/>
    <w:rsid w:val="007F6EB7"/>
    <w:rsid w:val="00830FEB"/>
    <w:rsid w:val="00833943"/>
    <w:rsid w:val="00837B37"/>
    <w:rsid w:val="00867A2E"/>
    <w:rsid w:val="0087700E"/>
    <w:rsid w:val="00877044"/>
    <w:rsid w:val="008E5C59"/>
    <w:rsid w:val="008F0139"/>
    <w:rsid w:val="008F36A5"/>
    <w:rsid w:val="009208A8"/>
    <w:rsid w:val="009249CF"/>
    <w:rsid w:val="0094587B"/>
    <w:rsid w:val="00953E0A"/>
    <w:rsid w:val="00994A32"/>
    <w:rsid w:val="009E71F8"/>
    <w:rsid w:val="00A05C3C"/>
    <w:rsid w:val="00A20A3D"/>
    <w:rsid w:val="00A3190B"/>
    <w:rsid w:val="00A74ABB"/>
    <w:rsid w:val="00A96574"/>
    <w:rsid w:val="00AB2B27"/>
    <w:rsid w:val="00B11030"/>
    <w:rsid w:val="00B23732"/>
    <w:rsid w:val="00B36431"/>
    <w:rsid w:val="00B63859"/>
    <w:rsid w:val="00B652B1"/>
    <w:rsid w:val="00B74BBC"/>
    <w:rsid w:val="00B8643A"/>
    <w:rsid w:val="00BA15CB"/>
    <w:rsid w:val="00BD6E97"/>
    <w:rsid w:val="00BE23D1"/>
    <w:rsid w:val="00BF1583"/>
    <w:rsid w:val="00BF1E80"/>
    <w:rsid w:val="00C04ABF"/>
    <w:rsid w:val="00C07E9B"/>
    <w:rsid w:val="00CA2EC1"/>
    <w:rsid w:val="00CA34A4"/>
    <w:rsid w:val="00CC4BA3"/>
    <w:rsid w:val="00CC7D16"/>
    <w:rsid w:val="00CE1C11"/>
    <w:rsid w:val="00D26778"/>
    <w:rsid w:val="00D33285"/>
    <w:rsid w:val="00DC3AFB"/>
    <w:rsid w:val="00DD5042"/>
    <w:rsid w:val="00DE2810"/>
    <w:rsid w:val="00DF0A3D"/>
    <w:rsid w:val="00E14178"/>
    <w:rsid w:val="00E36AA1"/>
    <w:rsid w:val="00E4202A"/>
    <w:rsid w:val="00E8584B"/>
    <w:rsid w:val="00ED4C1A"/>
    <w:rsid w:val="00EE200E"/>
    <w:rsid w:val="00EE6DE0"/>
    <w:rsid w:val="00F1537E"/>
    <w:rsid w:val="00F20528"/>
    <w:rsid w:val="00F27575"/>
    <w:rsid w:val="00F37E75"/>
    <w:rsid w:val="00F41024"/>
    <w:rsid w:val="00FC2349"/>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CFC2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7044"/>
    <w:pPr>
      <w:keepNext/>
      <w:numPr>
        <w:numId w:val="1"/>
      </w:numPr>
      <w:spacing w:before="240" w:after="80"/>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iPriority w:val="9"/>
    <w:qFormat/>
    <w:rsid w:val="00877044"/>
    <w:pPr>
      <w:keepNext/>
      <w:numPr>
        <w:ilvl w:val="1"/>
        <w:numId w:val="1"/>
      </w:numPr>
      <w:spacing w:before="120" w:after="60"/>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877044"/>
    <w:pPr>
      <w:keepNext/>
      <w:numPr>
        <w:ilvl w:val="2"/>
        <w:numId w:val="1"/>
      </w:numPr>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877044"/>
    <w:pPr>
      <w:keepNext/>
      <w:numPr>
        <w:ilvl w:val="3"/>
        <w:numId w:val="1"/>
      </w:numPr>
      <w:spacing w:before="240" w:after="60"/>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877044"/>
    <w:pPr>
      <w:numPr>
        <w:ilvl w:val="4"/>
        <w:numId w:val="1"/>
      </w:numPr>
      <w:spacing w:before="240" w:after="60"/>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877044"/>
    <w:pPr>
      <w:numPr>
        <w:ilvl w:val="5"/>
        <w:numId w:val="1"/>
      </w:numPr>
      <w:spacing w:before="240" w:after="60"/>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877044"/>
    <w:pPr>
      <w:numPr>
        <w:ilvl w:val="6"/>
        <w:numId w:val="1"/>
      </w:numPr>
      <w:spacing w:before="240" w:after="60"/>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877044"/>
    <w:pPr>
      <w:numPr>
        <w:ilvl w:val="7"/>
        <w:numId w:val="1"/>
      </w:numPr>
      <w:spacing w:before="240" w:after="60"/>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877044"/>
    <w:pPr>
      <w:numPr>
        <w:ilvl w:val="8"/>
        <w:numId w:val="1"/>
      </w:numPr>
      <w:spacing w:before="240" w:after="60"/>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28"/>
    <w:pPr>
      <w:tabs>
        <w:tab w:val="center" w:pos="4320"/>
        <w:tab w:val="right" w:pos="8640"/>
      </w:tabs>
    </w:pPr>
  </w:style>
  <w:style w:type="character" w:customStyle="1" w:styleId="HeaderChar">
    <w:name w:val="Header Char"/>
    <w:basedOn w:val="DefaultParagraphFont"/>
    <w:link w:val="Header"/>
    <w:uiPriority w:val="99"/>
    <w:rsid w:val="00F20528"/>
  </w:style>
  <w:style w:type="paragraph" w:styleId="Footer">
    <w:name w:val="footer"/>
    <w:basedOn w:val="Normal"/>
    <w:link w:val="FooterChar"/>
    <w:uiPriority w:val="99"/>
    <w:unhideWhenUsed/>
    <w:rsid w:val="00F20528"/>
    <w:pPr>
      <w:tabs>
        <w:tab w:val="center" w:pos="4320"/>
        <w:tab w:val="right" w:pos="8640"/>
      </w:tabs>
    </w:pPr>
  </w:style>
  <w:style w:type="character" w:customStyle="1" w:styleId="FooterChar">
    <w:name w:val="Footer Char"/>
    <w:basedOn w:val="DefaultParagraphFont"/>
    <w:link w:val="Footer"/>
    <w:uiPriority w:val="99"/>
    <w:rsid w:val="00F20528"/>
  </w:style>
  <w:style w:type="paragraph" w:styleId="BalloonText">
    <w:name w:val="Balloon Text"/>
    <w:basedOn w:val="Normal"/>
    <w:link w:val="BalloonTextChar"/>
    <w:uiPriority w:val="99"/>
    <w:semiHidden/>
    <w:unhideWhenUsed/>
    <w:rsid w:val="00F20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28"/>
    <w:rPr>
      <w:rFonts w:ascii="Lucida Grande" w:hAnsi="Lucida Grande" w:cs="Lucida Grande"/>
      <w:sz w:val="18"/>
      <w:szCs w:val="18"/>
    </w:rPr>
  </w:style>
  <w:style w:type="paragraph" w:customStyle="1" w:styleId="Default">
    <w:name w:val="Default"/>
    <w:rsid w:val="00F20528"/>
    <w:pPr>
      <w:suppressAutoHyphens/>
      <w:autoSpaceDE w:val="0"/>
    </w:pPr>
    <w:rPr>
      <w:rFonts w:ascii="Times New Roman" w:eastAsia="Times New Roman" w:hAnsi="Times New Roman" w:cs="Times New Roman"/>
      <w:color w:val="000000"/>
      <w:lang w:eastAsia="zh-CN"/>
    </w:rPr>
  </w:style>
  <w:style w:type="character" w:styleId="Hyperlink">
    <w:name w:val="Hyperlink"/>
    <w:basedOn w:val="DefaultParagraphFont"/>
    <w:uiPriority w:val="99"/>
    <w:rsid w:val="000B7073"/>
    <w:rPr>
      <w:color w:val="0000FF"/>
      <w:u w:val="single"/>
    </w:rPr>
  </w:style>
  <w:style w:type="character" w:styleId="Strong">
    <w:name w:val="Strong"/>
    <w:uiPriority w:val="22"/>
    <w:qFormat/>
    <w:rsid w:val="000B7073"/>
    <w:rPr>
      <w:b/>
      <w:bCs/>
    </w:rPr>
  </w:style>
  <w:style w:type="paragraph" w:customStyle="1" w:styleId="Affiliation">
    <w:name w:val="Affiliation"/>
    <w:rsid w:val="000B7073"/>
    <w:pPr>
      <w:suppressAutoHyphens/>
      <w:jc w:val="center"/>
    </w:pPr>
    <w:rPr>
      <w:rFonts w:ascii="Times New Roman" w:eastAsia="Times New Roman" w:hAnsi="Times New Roman" w:cs="Times New Roman"/>
      <w:sz w:val="20"/>
      <w:szCs w:val="20"/>
      <w:lang w:eastAsia="zh-CN"/>
    </w:rPr>
  </w:style>
  <w:style w:type="paragraph" w:customStyle="1" w:styleId="Author">
    <w:name w:val="Author"/>
    <w:rsid w:val="000B7073"/>
    <w:pPr>
      <w:suppressAutoHyphens/>
      <w:spacing w:before="360" w:after="40"/>
      <w:jc w:val="center"/>
    </w:pPr>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877044"/>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877044"/>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877044"/>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877044"/>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877044"/>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877044"/>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877044"/>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877044"/>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877044"/>
    <w:rPr>
      <w:rFonts w:ascii="Times New Roman" w:eastAsia="Times New Roman" w:hAnsi="Times New Roman" w:cs="Times New Roman"/>
      <w:sz w:val="16"/>
      <w:szCs w:val="16"/>
    </w:rPr>
  </w:style>
  <w:style w:type="paragraph" w:customStyle="1" w:styleId="Text">
    <w:name w:val="Text"/>
    <w:basedOn w:val="Normal"/>
    <w:rsid w:val="00877044"/>
    <w:pPr>
      <w:widowControl w:val="0"/>
      <w:spacing w:line="251" w:lineRule="auto"/>
      <w:ind w:firstLine="202"/>
      <w:jc w:val="both"/>
    </w:pPr>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561A9E"/>
  </w:style>
  <w:style w:type="paragraph" w:customStyle="1" w:styleId="ReferenceHead">
    <w:name w:val="Reference Head"/>
    <w:basedOn w:val="Heading1"/>
    <w:link w:val="ReferenceHeadChar"/>
    <w:rsid w:val="00561A9E"/>
    <w:pPr>
      <w:numPr>
        <w:numId w:val="0"/>
      </w:numPr>
    </w:pPr>
  </w:style>
  <w:style w:type="character" w:customStyle="1" w:styleId="ReferenceHeadChar">
    <w:name w:val="Reference Head Char"/>
    <w:basedOn w:val="Heading1Char"/>
    <w:link w:val="ReferenceHead"/>
    <w:rsid w:val="00561A9E"/>
    <w:rPr>
      <w:rFonts w:ascii="Times New Roman" w:eastAsia="Times New Roman" w:hAnsi="Times New Roman" w:cs="Times New Roman"/>
      <w:smallCaps/>
      <w:kern w:val="28"/>
      <w:sz w:val="20"/>
      <w:szCs w:val="20"/>
    </w:rPr>
  </w:style>
  <w:style w:type="character" w:styleId="Emphasis">
    <w:name w:val="Emphasis"/>
    <w:basedOn w:val="DefaultParagraphFont"/>
    <w:uiPriority w:val="20"/>
    <w:qFormat/>
    <w:rsid w:val="00561A9E"/>
    <w:rPr>
      <w:i/>
      <w:iCs/>
    </w:rPr>
  </w:style>
  <w:style w:type="table" w:styleId="TableGrid">
    <w:name w:val="Table Grid"/>
    <w:basedOn w:val="TableNormal"/>
    <w:uiPriority w:val="59"/>
    <w:rsid w:val="00924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6185"/>
    <w:rPr>
      <w:color w:val="808080"/>
    </w:rPr>
  </w:style>
  <w:style w:type="paragraph" w:styleId="ListParagraph">
    <w:name w:val="List Paragraph"/>
    <w:basedOn w:val="Normal"/>
    <w:uiPriority w:val="34"/>
    <w:qFormat/>
    <w:rsid w:val="00D33285"/>
    <w:pPr>
      <w:ind w:left="720"/>
      <w:contextualSpacing/>
    </w:pPr>
  </w:style>
  <w:style w:type="character" w:customStyle="1" w:styleId="UnresolvedMention">
    <w:name w:val="Unresolved Mention"/>
    <w:basedOn w:val="DefaultParagraphFont"/>
    <w:uiPriority w:val="99"/>
    <w:semiHidden/>
    <w:unhideWhenUsed/>
    <w:rsid w:val="000B63A6"/>
    <w:rPr>
      <w:color w:val="605E5C"/>
      <w:shd w:val="clear" w:color="auto" w:fill="E1DFDD"/>
    </w:rPr>
  </w:style>
  <w:style w:type="character" w:styleId="PageNumber">
    <w:name w:val="page number"/>
    <w:basedOn w:val="DefaultParagraphFont"/>
    <w:uiPriority w:val="99"/>
    <w:semiHidden/>
    <w:unhideWhenUsed/>
    <w:rsid w:val="00387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7044"/>
    <w:pPr>
      <w:keepNext/>
      <w:numPr>
        <w:numId w:val="1"/>
      </w:numPr>
      <w:spacing w:before="240" w:after="80"/>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iPriority w:val="9"/>
    <w:qFormat/>
    <w:rsid w:val="00877044"/>
    <w:pPr>
      <w:keepNext/>
      <w:numPr>
        <w:ilvl w:val="1"/>
        <w:numId w:val="1"/>
      </w:numPr>
      <w:spacing w:before="120" w:after="60"/>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877044"/>
    <w:pPr>
      <w:keepNext/>
      <w:numPr>
        <w:ilvl w:val="2"/>
        <w:numId w:val="1"/>
      </w:numPr>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877044"/>
    <w:pPr>
      <w:keepNext/>
      <w:numPr>
        <w:ilvl w:val="3"/>
        <w:numId w:val="1"/>
      </w:numPr>
      <w:spacing w:before="240" w:after="60"/>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877044"/>
    <w:pPr>
      <w:numPr>
        <w:ilvl w:val="4"/>
        <w:numId w:val="1"/>
      </w:numPr>
      <w:spacing w:before="240" w:after="60"/>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877044"/>
    <w:pPr>
      <w:numPr>
        <w:ilvl w:val="5"/>
        <w:numId w:val="1"/>
      </w:numPr>
      <w:spacing w:before="240" w:after="60"/>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877044"/>
    <w:pPr>
      <w:numPr>
        <w:ilvl w:val="6"/>
        <w:numId w:val="1"/>
      </w:numPr>
      <w:spacing w:before="240" w:after="60"/>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877044"/>
    <w:pPr>
      <w:numPr>
        <w:ilvl w:val="7"/>
        <w:numId w:val="1"/>
      </w:numPr>
      <w:spacing w:before="240" w:after="60"/>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877044"/>
    <w:pPr>
      <w:numPr>
        <w:ilvl w:val="8"/>
        <w:numId w:val="1"/>
      </w:numPr>
      <w:spacing w:before="240" w:after="60"/>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28"/>
    <w:pPr>
      <w:tabs>
        <w:tab w:val="center" w:pos="4320"/>
        <w:tab w:val="right" w:pos="8640"/>
      </w:tabs>
    </w:pPr>
  </w:style>
  <w:style w:type="character" w:customStyle="1" w:styleId="HeaderChar">
    <w:name w:val="Header Char"/>
    <w:basedOn w:val="DefaultParagraphFont"/>
    <w:link w:val="Header"/>
    <w:uiPriority w:val="99"/>
    <w:rsid w:val="00F20528"/>
  </w:style>
  <w:style w:type="paragraph" w:styleId="Footer">
    <w:name w:val="footer"/>
    <w:basedOn w:val="Normal"/>
    <w:link w:val="FooterChar"/>
    <w:uiPriority w:val="99"/>
    <w:unhideWhenUsed/>
    <w:rsid w:val="00F20528"/>
    <w:pPr>
      <w:tabs>
        <w:tab w:val="center" w:pos="4320"/>
        <w:tab w:val="right" w:pos="8640"/>
      </w:tabs>
    </w:pPr>
  </w:style>
  <w:style w:type="character" w:customStyle="1" w:styleId="FooterChar">
    <w:name w:val="Footer Char"/>
    <w:basedOn w:val="DefaultParagraphFont"/>
    <w:link w:val="Footer"/>
    <w:uiPriority w:val="99"/>
    <w:rsid w:val="00F20528"/>
  </w:style>
  <w:style w:type="paragraph" w:styleId="BalloonText">
    <w:name w:val="Balloon Text"/>
    <w:basedOn w:val="Normal"/>
    <w:link w:val="BalloonTextChar"/>
    <w:uiPriority w:val="99"/>
    <w:semiHidden/>
    <w:unhideWhenUsed/>
    <w:rsid w:val="00F20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28"/>
    <w:rPr>
      <w:rFonts w:ascii="Lucida Grande" w:hAnsi="Lucida Grande" w:cs="Lucida Grande"/>
      <w:sz w:val="18"/>
      <w:szCs w:val="18"/>
    </w:rPr>
  </w:style>
  <w:style w:type="paragraph" w:customStyle="1" w:styleId="Default">
    <w:name w:val="Default"/>
    <w:rsid w:val="00F20528"/>
    <w:pPr>
      <w:suppressAutoHyphens/>
      <w:autoSpaceDE w:val="0"/>
    </w:pPr>
    <w:rPr>
      <w:rFonts w:ascii="Times New Roman" w:eastAsia="Times New Roman" w:hAnsi="Times New Roman" w:cs="Times New Roman"/>
      <w:color w:val="000000"/>
      <w:lang w:eastAsia="zh-CN"/>
    </w:rPr>
  </w:style>
  <w:style w:type="character" w:styleId="Hyperlink">
    <w:name w:val="Hyperlink"/>
    <w:basedOn w:val="DefaultParagraphFont"/>
    <w:uiPriority w:val="99"/>
    <w:rsid w:val="000B7073"/>
    <w:rPr>
      <w:color w:val="0000FF"/>
      <w:u w:val="single"/>
    </w:rPr>
  </w:style>
  <w:style w:type="character" w:styleId="Strong">
    <w:name w:val="Strong"/>
    <w:uiPriority w:val="22"/>
    <w:qFormat/>
    <w:rsid w:val="000B7073"/>
    <w:rPr>
      <w:b/>
      <w:bCs/>
    </w:rPr>
  </w:style>
  <w:style w:type="paragraph" w:customStyle="1" w:styleId="Affiliation">
    <w:name w:val="Affiliation"/>
    <w:rsid w:val="000B7073"/>
    <w:pPr>
      <w:suppressAutoHyphens/>
      <w:jc w:val="center"/>
    </w:pPr>
    <w:rPr>
      <w:rFonts w:ascii="Times New Roman" w:eastAsia="Times New Roman" w:hAnsi="Times New Roman" w:cs="Times New Roman"/>
      <w:sz w:val="20"/>
      <w:szCs w:val="20"/>
      <w:lang w:eastAsia="zh-CN"/>
    </w:rPr>
  </w:style>
  <w:style w:type="paragraph" w:customStyle="1" w:styleId="Author">
    <w:name w:val="Author"/>
    <w:rsid w:val="000B7073"/>
    <w:pPr>
      <w:suppressAutoHyphens/>
      <w:spacing w:before="360" w:after="40"/>
      <w:jc w:val="center"/>
    </w:pPr>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877044"/>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877044"/>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877044"/>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877044"/>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877044"/>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877044"/>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877044"/>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877044"/>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877044"/>
    <w:rPr>
      <w:rFonts w:ascii="Times New Roman" w:eastAsia="Times New Roman" w:hAnsi="Times New Roman" w:cs="Times New Roman"/>
      <w:sz w:val="16"/>
      <w:szCs w:val="16"/>
    </w:rPr>
  </w:style>
  <w:style w:type="paragraph" w:customStyle="1" w:styleId="Text">
    <w:name w:val="Text"/>
    <w:basedOn w:val="Normal"/>
    <w:rsid w:val="00877044"/>
    <w:pPr>
      <w:widowControl w:val="0"/>
      <w:spacing w:line="251" w:lineRule="auto"/>
      <w:ind w:firstLine="202"/>
      <w:jc w:val="both"/>
    </w:pPr>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561A9E"/>
  </w:style>
  <w:style w:type="paragraph" w:customStyle="1" w:styleId="ReferenceHead">
    <w:name w:val="Reference Head"/>
    <w:basedOn w:val="Heading1"/>
    <w:link w:val="ReferenceHeadChar"/>
    <w:rsid w:val="00561A9E"/>
    <w:pPr>
      <w:numPr>
        <w:numId w:val="0"/>
      </w:numPr>
    </w:pPr>
  </w:style>
  <w:style w:type="character" w:customStyle="1" w:styleId="ReferenceHeadChar">
    <w:name w:val="Reference Head Char"/>
    <w:basedOn w:val="Heading1Char"/>
    <w:link w:val="ReferenceHead"/>
    <w:rsid w:val="00561A9E"/>
    <w:rPr>
      <w:rFonts w:ascii="Times New Roman" w:eastAsia="Times New Roman" w:hAnsi="Times New Roman" w:cs="Times New Roman"/>
      <w:smallCaps/>
      <w:kern w:val="28"/>
      <w:sz w:val="20"/>
      <w:szCs w:val="20"/>
    </w:rPr>
  </w:style>
  <w:style w:type="character" w:styleId="Emphasis">
    <w:name w:val="Emphasis"/>
    <w:basedOn w:val="DefaultParagraphFont"/>
    <w:uiPriority w:val="20"/>
    <w:qFormat/>
    <w:rsid w:val="00561A9E"/>
    <w:rPr>
      <w:i/>
      <w:iCs/>
    </w:rPr>
  </w:style>
  <w:style w:type="table" w:styleId="TableGrid">
    <w:name w:val="Table Grid"/>
    <w:basedOn w:val="TableNormal"/>
    <w:uiPriority w:val="59"/>
    <w:rsid w:val="00924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6185"/>
    <w:rPr>
      <w:color w:val="808080"/>
    </w:rPr>
  </w:style>
  <w:style w:type="paragraph" w:styleId="ListParagraph">
    <w:name w:val="List Paragraph"/>
    <w:basedOn w:val="Normal"/>
    <w:uiPriority w:val="34"/>
    <w:qFormat/>
    <w:rsid w:val="00D33285"/>
    <w:pPr>
      <w:ind w:left="720"/>
      <w:contextualSpacing/>
    </w:pPr>
  </w:style>
  <w:style w:type="character" w:customStyle="1" w:styleId="UnresolvedMention">
    <w:name w:val="Unresolved Mention"/>
    <w:basedOn w:val="DefaultParagraphFont"/>
    <w:uiPriority w:val="99"/>
    <w:semiHidden/>
    <w:unhideWhenUsed/>
    <w:rsid w:val="000B63A6"/>
    <w:rPr>
      <w:color w:val="605E5C"/>
      <w:shd w:val="clear" w:color="auto" w:fill="E1DFDD"/>
    </w:rPr>
  </w:style>
  <w:style w:type="character" w:styleId="PageNumber">
    <w:name w:val="page number"/>
    <w:basedOn w:val="DefaultParagraphFont"/>
    <w:uiPriority w:val="99"/>
    <w:semiHidden/>
    <w:unhideWhenUsed/>
    <w:rsid w:val="0038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4249">
      <w:bodyDiv w:val="1"/>
      <w:marLeft w:val="0"/>
      <w:marRight w:val="0"/>
      <w:marTop w:val="0"/>
      <w:marBottom w:val="0"/>
      <w:divBdr>
        <w:top w:val="none" w:sz="0" w:space="0" w:color="auto"/>
        <w:left w:val="none" w:sz="0" w:space="0" w:color="auto"/>
        <w:bottom w:val="none" w:sz="0" w:space="0" w:color="auto"/>
        <w:right w:val="none" w:sz="0" w:space="0" w:color="auto"/>
      </w:divBdr>
    </w:div>
    <w:div w:id="534342968">
      <w:bodyDiv w:val="1"/>
      <w:marLeft w:val="0"/>
      <w:marRight w:val="0"/>
      <w:marTop w:val="0"/>
      <w:marBottom w:val="0"/>
      <w:divBdr>
        <w:top w:val="none" w:sz="0" w:space="0" w:color="auto"/>
        <w:left w:val="none" w:sz="0" w:space="0" w:color="auto"/>
        <w:bottom w:val="none" w:sz="0" w:space="0" w:color="auto"/>
        <w:right w:val="none" w:sz="0" w:space="0" w:color="auto"/>
      </w:divBdr>
    </w:div>
    <w:div w:id="736781431">
      <w:bodyDiv w:val="1"/>
      <w:marLeft w:val="0"/>
      <w:marRight w:val="0"/>
      <w:marTop w:val="0"/>
      <w:marBottom w:val="0"/>
      <w:divBdr>
        <w:top w:val="none" w:sz="0" w:space="0" w:color="auto"/>
        <w:left w:val="none" w:sz="0" w:space="0" w:color="auto"/>
        <w:bottom w:val="none" w:sz="0" w:space="0" w:color="auto"/>
        <w:right w:val="none" w:sz="0" w:space="0" w:color="auto"/>
      </w:divBdr>
    </w:div>
    <w:div w:id="741833711">
      <w:bodyDiv w:val="1"/>
      <w:marLeft w:val="0"/>
      <w:marRight w:val="0"/>
      <w:marTop w:val="0"/>
      <w:marBottom w:val="0"/>
      <w:divBdr>
        <w:top w:val="none" w:sz="0" w:space="0" w:color="auto"/>
        <w:left w:val="none" w:sz="0" w:space="0" w:color="auto"/>
        <w:bottom w:val="none" w:sz="0" w:space="0" w:color="auto"/>
        <w:right w:val="none" w:sz="0" w:space="0" w:color="auto"/>
      </w:divBdr>
    </w:div>
    <w:div w:id="790123811">
      <w:bodyDiv w:val="1"/>
      <w:marLeft w:val="0"/>
      <w:marRight w:val="0"/>
      <w:marTop w:val="0"/>
      <w:marBottom w:val="0"/>
      <w:divBdr>
        <w:top w:val="none" w:sz="0" w:space="0" w:color="auto"/>
        <w:left w:val="none" w:sz="0" w:space="0" w:color="auto"/>
        <w:bottom w:val="none" w:sz="0" w:space="0" w:color="auto"/>
        <w:right w:val="none" w:sz="0" w:space="0" w:color="auto"/>
      </w:divBdr>
    </w:div>
    <w:div w:id="1142114886">
      <w:bodyDiv w:val="1"/>
      <w:marLeft w:val="0"/>
      <w:marRight w:val="0"/>
      <w:marTop w:val="0"/>
      <w:marBottom w:val="0"/>
      <w:divBdr>
        <w:top w:val="none" w:sz="0" w:space="0" w:color="auto"/>
        <w:left w:val="none" w:sz="0" w:space="0" w:color="auto"/>
        <w:bottom w:val="none" w:sz="0" w:space="0" w:color="auto"/>
        <w:right w:val="none" w:sz="0" w:space="0" w:color="auto"/>
      </w:divBdr>
    </w:div>
    <w:div w:id="1230386250">
      <w:bodyDiv w:val="1"/>
      <w:marLeft w:val="0"/>
      <w:marRight w:val="0"/>
      <w:marTop w:val="0"/>
      <w:marBottom w:val="0"/>
      <w:divBdr>
        <w:top w:val="none" w:sz="0" w:space="0" w:color="auto"/>
        <w:left w:val="none" w:sz="0" w:space="0" w:color="auto"/>
        <w:bottom w:val="none" w:sz="0" w:space="0" w:color="auto"/>
        <w:right w:val="none" w:sz="0" w:space="0" w:color="auto"/>
      </w:divBdr>
    </w:div>
    <w:div w:id="1342197023">
      <w:bodyDiv w:val="1"/>
      <w:marLeft w:val="0"/>
      <w:marRight w:val="0"/>
      <w:marTop w:val="0"/>
      <w:marBottom w:val="0"/>
      <w:divBdr>
        <w:top w:val="none" w:sz="0" w:space="0" w:color="auto"/>
        <w:left w:val="none" w:sz="0" w:space="0" w:color="auto"/>
        <w:bottom w:val="none" w:sz="0" w:space="0" w:color="auto"/>
        <w:right w:val="none" w:sz="0" w:space="0" w:color="auto"/>
      </w:divBdr>
    </w:div>
    <w:div w:id="1442340190">
      <w:bodyDiv w:val="1"/>
      <w:marLeft w:val="0"/>
      <w:marRight w:val="0"/>
      <w:marTop w:val="0"/>
      <w:marBottom w:val="0"/>
      <w:divBdr>
        <w:top w:val="none" w:sz="0" w:space="0" w:color="auto"/>
        <w:left w:val="none" w:sz="0" w:space="0" w:color="auto"/>
        <w:bottom w:val="none" w:sz="0" w:space="0" w:color="auto"/>
        <w:right w:val="none" w:sz="0" w:space="0" w:color="auto"/>
      </w:divBdr>
    </w:div>
    <w:div w:id="1461997651">
      <w:bodyDiv w:val="1"/>
      <w:marLeft w:val="0"/>
      <w:marRight w:val="0"/>
      <w:marTop w:val="0"/>
      <w:marBottom w:val="0"/>
      <w:divBdr>
        <w:top w:val="none" w:sz="0" w:space="0" w:color="auto"/>
        <w:left w:val="none" w:sz="0" w:space="0" w:color="auto"/>
        <w:bottom w:val="none" w:sz="0" w:space="0" w:color="auto"/>
        <w:right w:val="none" w:sz="0" w:space="0" w:color="auto"/>
      </w:divBdr>
    </w:div>
    <w:div w:id="1486513492">
      <w:bodyDiv w:val="1"/>
      <w:marLeft w:val="0"/>
      <w:marRight w:val="0"/>
      <w:marTop w:val="0"/>
      <w:marBottom w:val="0"/>
      <w:divBdr>
        <w:top w:val="none" w:sz="0" w:space="0" w:color="auto"/>
        <w:left w:val="none" w:sz="0" w:space="0" w:color="auto"/>
        <w:bottom w:val="none" w:sz="0" w:space="0" w:color="auto"/>
        <w:right w:val="none" w:sz="0" w:space="0" w:color="auto"/>
      </w:divBdr>
    </w:div>
    <w:div w:id="1688216267">
      <w:bodyDiv w:val="1"/>
      <w:marLeft w:val="0"/>
      <w:marRight w:val="0"/>
      <w:marTop w:val="0"/>
      <w:marBottom w:val="0"/>
      <w:divBdr>
        <w:top w:val="none" w:sz="0" w:space="0" w:color="auto"/>
        <w:left w:val="none" w:sz="0" w:space="0" w:color="auto"/>
        <w:bottom w:val="none" w:sz="0" w:space="0" w:color="auto"/>
        <w:right w:val="none" w:sz="0" w:space="0" w:color="auto"/>
      </w:divBdr>
    </w:div>
    <w:div w:id="1726679262">
      <w:bodyDiv w:val="1"/>
      <w:marLeft w:val="0"/>
      <w:marRight w:val="0"/>
      <w:marTop w:val="0"/>
      <w:marBottom w:val="0"/>
      <w:divBdr>
        <w:top w:val="none" w:sz="0" w:space="0" w:color="auto"/>
        <w:left w:val="none" w:sz="0" w:space="0" w:color="auto"/>
        <w:bottom w:val="none" w:sz="0" w:space="0" w:color="auto"/>
        <w:right w:val="none" w:sz="0" w:space="0" w:color="auto"/>
      </w:divBdr>
    </w:div>
    <w:div w:id="1840653793">
      <w:bodyDiv w:val="1"/>
      <w:marLeft w:val="0"/>
      <w:marRight w:val="0"/>
      <w:marTop w:val="0"/>
      <w:marBottom w:val="0"/>
      <w:divBdr>
        <w:top w:val="none" w:sz="0" w:space="0" w:color="auto"/>
        <w:left w:val="none" w:sz="0" w:space="0" w:color="auto"/>
        <w:bottom w:val="none" w:sz="0" w:space="0" w:color="auto"/>
        <w:right w:val="none" w:sz="0" w:space="0" w:color="auto"/>
      </w:divBdr>
    </w:div>
    <w:div w:id="1845051662">
      <w:bodyDiv w:val="1"/>
      <w:marLeft w:val="0"/>
      <w:marRight w:val="0"/>
      <w:marTop w:val="0"/>
      <w:marBottom w:val="0"/>
      <w:divBdr>
        <w:top w:val="none" w:sz="0" w:space="0" w:color="auto"/>
        <w:left w:val="none" w:sz="0" w:space="0" w:color="auto"/>
        <w:bottom w:val="none" w:sz="0" w:space="0" w:color="auto"/>
        <w:right w:val="none" w:sz="0" w:space="0" w:color="auto"/>
      </w:divBdr>
    </w:div>
    <w:div w:id="1927684204">
      <w:bodyDiv w:val="1"/>
      <w:marLeft w:val="0"/>
      <w:marRight w:val="0"/>
      <w:marTop w:val="0"/>
      <w:marBottom w:val="0"/>
      <w:divBdr>
        <w:top w:val="none" w:sz="0" w:space="0" w:color="auto"/>
        <w:left w:val="none" w:sz="0" w:space="0" w:color="auto"/>
        <w:bottom w:val="none" w:sz="0" w:space="0" w:color="auto"/>
        <w:right w:val="none" w:sz="0" w:space="0" w:color="auto"/>
      </w:divBdr>
    </w:div>
    <w:div w:id="2041078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liviayoul28@gmail.com" TargetMode="External"/><Relationship Id="rId20" Type="http://schemas.openxmlformats.org/officeDocument/2006/relationships/header" Target="head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aresikadofam@gmail.co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C903-37EC-CD4B-A703-4F7B4617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3927</Words>
  <Characters>22388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71</cp:revision>
  <dcterms:created xsi:type="dcterms:W3CDTF">2021-10-24T23:25:00Z</dcterms:created>
  <dcterms:modified xsi:type="dcterms:W3CDTF">2022-12-31T09:12:00Z</dcterms:modified>
</cp:coreProperties>
</file>